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834F24" w:rsidP="00834F24">
      <w:pPr>
        <w:jc w:val="center"/>
      </w:pPr>
      <w:r>
        <w:t>Nutrition Research Paper</w:t>
      </w:r>
    </w:p>
    <w:p w:rsidR="00834F24" w:rsidRDefault="00834F24" w:rsidP="00834F24">
      <w:pPr>
        <w:jc w:val="center"/>
      </w:pPr>
      <w:r>
        <w:t>Student’s Name</w:t>
      </w:r>
    </w:p>
    <w:p w:rsidR="00834F24" w:rsidRPr="00834F24" w:rsidRDefault="00834F24" w:rsidP="00834F24">
      <w:pPr>
        <w:jc w:val="center"/>
      </w:pPr>
      <w:r>
        <w:t>Institutional Affiliation</w:t>
      </w: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7032A9" w:rsidRDefault="007032A9">
      <w:pPr>
        <w:rPr>
          <w:b/>
        </w:rPr>
      </w:pPr>
    </w:p>
    <w:p w:rsidR="00A04DD8" w:rsidRDefault="00A04DD8">
      <w:pPr>
        <w:rPr>
          <w:b/>
        </w:rPr>
      </w:pPr>
    </w:p>
    <w:p w:rsidR="000A207B" w:rsidRDefault="0080531C" w:rsidP="003104EE">
      <w:pPr>
        <w:jc w:val="center"/>
        <w:rPr>
          <w:b/>
        </w:rPr>
      </w:pPr>
      <w:r>
        <w:rPr>
          <w:b/>
        </w:rPr>
        <w:lastRenderedPageBreak/>
        <w:t>Part 1, Criteria #1: I</w:t>
      </w:r>
      <w:r w:rsidR="000A207B">
        <w:rPr>
          <w:b/>
        </w:rPr>
        <w:t>dentification of Nutrients</w:t>
      </w:r>
    </w:p>
    <w:p w:rsidR="00B169ED" w:rsidRPr="00B169ED" w:rsidRDefault="00CC35A9" w:rsidP="00891A19">
      <w:pPr>
        <w:ind w:firstLine="720"/>
        <w:rPr>
          <w:color w:val="000000"/>
          <w:szCs w:val="24"/>
          <w:shd w:val="clear" w:color="auto" w:fill="FFFFFF"/>
        </w:rPr>
      </w:pPr>
      <w:r>
        <w:rPr>
          <w:color w:val="000000"/>
          <w:szCs w:val="24"/>
          <w:shd w:val="clear" w:color="auto" w:fill="FFFFFF"/>
        </w:rPr>
        <w:t xml:space="preserve">According to </w:t>
      </w:r>
      <w:r w:rsidRPr="00CC35A9">
        <w:rPr>
          <w:szCs w:val="24"/>
          <w:shd w:val="clear" w:color="auto" w:fill="FFFFFF"/>
        </w:rPr>
        <w:t>Evert</w:t>
      </w:r>
      <w:r w:rsidRPr="00B169ED">
        <w:rPr>
          <w:color w:val="000000"/>
          <w:szCs w:val="24"/>
          <w:shd w:val="clear" w:color="auto" w:fill="FFFFFF"/>
        </w:rPr>
        <w:t xml:space="preserve"> </w:t>
      </w:r>
      <w:r>
        <w:rPr>
          <w:color w:val="000000"/>
          <w:szCs w:val="24"/>
          <w:shd w:val="clear" w:color="auto" w:fill="FFFFFF"/>
        </w:rPr>
        <w:t>et al. (2014) t</w:t>
      </w:r>
      <w:r w:rsidR="00B169ED" w:rsidRPr="00B169ED">
        <w:rPr>
          <w:color w:val="000000"/>
          <w:szCs w:val="24"/>
          <w:shd w:val="clear" w:color="auto" w:fill="FFFFFF"/>
        </w:rPr>
        <w:t xml:space="preserve">he recommended daily allowance refers estimated amount of calorie intake per day that is perceived as being ideal for the maintenance of good health as stipulated by the Food and Nutrition Board. In the case of J.W, his diet is more than carbohydrates (CHO) since it predominantly comprises of fast foods. Additionally, the fat content is his meals is presumably high as his nutrition is mainly described as being of high calories. Nonetheless, J.W’s diet is deficient of proteins (PRO) as the patient’s meals are mostly made of foodstuff that has high energy content but lack of bodybuilding properties. Equally important is the fact that J.W’s meals are deficient in the required nutrients which </w:t>
      </w:r>
      <w:r>
        <w:rPr>
          <w:color w:val="000000"/>
          <w:szCs w:val="24"/>
          <w:shd w:val="clear" w:color="auto" w:fill="FFFFFF"/>
        </w:rPr>
        <w:t xml:space="preserve">would constitute a healthy meal. </w:t>
      </w:r>
    </w:p>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t>Part 1 Criteria# 2: RDA Analysis</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 xml:space="preserve">Self-reports in the U.S indicate that individuals diagnosed with both HTN and diabetes report consuming a modest amount of carbohydrate which is approximately 45% of their total energy intake. J.W’s CHO may be estimated to comprise nearly </w:t>
      </w:r>
      <w:r w:rsidR="003104EE">
        <w:rPr>
          <w:color w:val="000000"/>
          <w:szCs w:val="24"/>
          <w:shd w:val="clear" w:color="auto" w:fill="FFFFFF"/>
        </w:rPr>
        <w:t>75% of the total energy intake (</w:t>
      </w:r>
      <w:r w:rsidR="003104EE" w:rsidRPr="003104EE">
        <w:rPr>
          <w:szCs w:val="24"/>
          <w:shd w:val="clear" w:color="auto" w:fill="FFFFFF"/>
        </w:rPr>
        <w:t>Powers</w:t>
      </w:r>
      <w:r w:rsidR="003104EE" w:rsidRPr="00B169ED">
        <w:rPr>
          <w:color w:val="000000"/>
          <w:szCs w:val="24"/>
          <w:shd w:val="clear" w:color="auto" w:fill="FFFFFF"/>
        </w:rPr>
        <w:t xml:space="preserve"> </w:t>
      </w:r>
      <w:r w:rsidR="003104EE">
        <w:rPr>
          <w:color w:val="000000"/>
          <w:szCs w:val="24"/>
          <w:shd w:val="clear" w:color="auto" w:fill="FFFFFF"/>
        </w:rPr>
        <w:t xml:space="preserve">et al., 2017). </w:t>
      </w:r>
      <w:r w:rsidRPr="00B169ED">
        <w:rPr>
          <w:color w:val="000000"/>
          <w:szCs w:val="24"/>
          <w:shd w:val="clear" w:color="auto" w:fill="FFFFFF"/>
        </w:rPr>
        <w:t xml:space="preserve">Further, the patient’s meals are deficient of </w:t>
      </w:r>
      <w:proofErr w:type="spellStart"/>
      <w:r w:rsidRPr="00B169ED">
        <w:rPr>
          <w:color w:val="000000"/>
          <w:szCs w:val="24"/>
          <w:shd w:val="clear" w:color="auto" w:fill="FFFFFF"/>
        </w:rPr>
        <w:t>fibers</w:t>
      </w:r>
      <w:proofErr w:type="spellEnd"/>
      <w:r w:rsidRPr="00B169ED">
        <w:rPr>
          <w:color w:val="000000"/>
          <w:szCs w:val="24"/>
          <w:shd w:val="clear" w:color="auto" w:fill="FFFFFF"/>
        </w:rPr>
        <w:t xml:space="preserve"> which are essential for the regulation of the adverse health effects associated w</w:t>
      </w:r>
      <w:r w:rsidR="001C399B">
        <w:rPr>
          <w:color w:val="000000"/>
          <w:szCs w:val="24"/>
          <w:shd w:val="clear" w:color="auto" w:fill="FFFFFF"/>
        </w:rPr>
        <w:t>ith diabetes. Equally important is the fact that the patients diet lack micronutrients such as Vitamin A</w:t>
      </w:r>
      <w:r w:rsidR="006B1ED5">
        <w:rPr>
          <w:color w:val="000000"/>
          <w:szCs w:val="24"/>
          <w:shd w:val="clear" w:color="auto" w:fill="FFFFFF"/>
        </w:rPr>
        <w:t xml:space="preserve"> and C, sodium, potassium, calcium and iron. Both potassium and iron are essential for support of numerous activities in the body such as nerve impulse transmission and support cardiac-related functions</w:t>
      </w:r>
      <w:r w:rsidR="00437A75">
        <w:rPr>
          <w:color w:val="000000"/>
          <w:szCs w:val="24"/>
          <w:shd w:val="clear" w:color="auto" w:fill="FFFFFF"/>
        </w:rPr>
        <w:t>. Deficiency of such minerals would</w:t>
      </w:r>
      <w:r w:rsidR="000472D1">
        <w:rPr>
          <w:color w:val="000000"/>
          <w:szCs w:val="24"/>
          <w:shd w:val="clear" w:color="auto" w:fill="FFFFFF"/>
        </w:rPr>
        <w:t xml:space="preserve"> result in adverse heal</w:t>
      </w:r>
      <w:r w:rsidR="00437A75">
        <w:rPr>
          <w:color w:val="000000"/>
          <w:szCs w:val="24"/>
          <w:shd w:val="clear" w:color="auto" w:fill="FFFFFF"/>
        </w:rPr>
        <w:t xml:space="preserve">th effects such as </w:t>
      </w:r>
      <w:r w:rsidR="000472D1">
        <w:rPr>
          <w:color w:val="000000"/>
          <w:szCs w:val="24"/>
          <w:shd w:val="clear" w:color="auto" w:fill="FFFFFF"/>
        </w:rPr>
        <w:t xml:space="preserve">muscle cramps, anorexia, confusion, and irregular heartbeats. Moreover, lack of calcium is essential to the body as it supports </w:t>
      </w:r>
      <w:r w:rsidR="00255C61">
        <w:rPr>
          <w:color w:val="000000"/>
          <w:szCs w:val="24"/>
          <w:shd w:val="clear" w:color="auto" w:fill="FFFFFF"/>
        </w:rPr>
        <w:t xml:space="preserve">teeth and bone formation, contraction and relaxation of minerals and blood clotting. The lack of this mineral in the body leads to the development osteoporosis in adults. Iron is also essential to the body as it supports the transportation of </w:t>
      </w:r>
      <w:r w:rsidR="00255C61">
        <w:rPr>
          <w:color w:val="000000"/>
          <w:szCs w:val="24"/>
          <w:shd w:val="clear" w:color="auto" w:fill="FFFFFF"/>
        </w:rPr>
        <w:lastRenderedPageBreak/>
        <w:t xml:space="preserve">oxygen and its deficiency in the body increases the risk of an individual becoming anaemic. </w:t>
      </w:r>
      <w:r w:rsidR="001C24DA">
        <w:rPr>
          <w:color w:val="000000"/>
          <w:szCs w:val="24"/>
          <w:shd w:val="clear" w:color="auto" w:fill="FFFFFF"/>
        </w:rPr>
        <w:t>Additionally, Vitamin A is essential in diets as it enables a person enjoy better eyesight at night as well as boost the immune sy</w:t>
      </w:r>
      <w:r w:rsidR="00706941">
        <w:rPr>
          <w:color w:val="000000"/>
          <w:szCs w:val="24"/>
          <w:shd w:val="clear" w:color="auto" w:fill="FFFFFF"/>
        </w:rPr>
        <w:t>st</w:t>
      </w:r>
      <w:r w:rsidR="001C24DA">
        <w:rPr>
          <w:color w:val="000000"/>
          <w:szCs w:val="24"/>
          <w:shd w:val="clear" w:color="auto" w:fill="FFFFFF"/>
        </w:rPr>
        <w:t xml:space="preserve">em and support the development of healthy skin and hair. The deficiency of this micronutrient may lead to the cessation of bone growth, development of dry skin and </w:t>
      </w:r>
      <w:r w:rsidR="00706941">
        <w:rPr>
          <w:color w:val="000000"/>
          <w:szCs w:val="24"/>
          <w:shd w:val="clear" w:color="auto" w:fill="FFFFFF"/>
        </w:rPr>
        <w:t>a weak</w:t>
      </w:r>
      <w:r w:rsidR="001C24DA">
        <w:rPr>
          <w:color w:val="000000"/>
          <w:szCs w:val="24"/>
          <w:shd w:val="clear" w:color="auto" w:fill="FFFFFF"/>
        </w:rPr>
        <w:t xml:space="preserve"> immune system. </w:t>
      </w:r>
    </w:p>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t>Part II: Criteria #1 Disease and Nutrition</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An analysis of J.W’s diet reveals that his meals do not meet the RDA criteria for a healthy meal. For a patient who has been diagnosed with hypertension (HTN) and types II diabetes, the fundamental goal is to attain a desirab</w:t>
      </w:r>
      <w:r w:rsidR="00646459">
        <w:rPr>
          <w:color w:val="000000"/>
          <w:szCs w:val="24"/>
          <w:shd w:val="clear" w:color="auto" w:fill="FFFFFF"/>
        </w:rPr>
        <w:t>le regulation of blood glucose (</w:t>
      </w:r>
      <w:r w:rsidR="000B766D">
        <w:rPr>
          <w:szCs w:val="24"/>
          <w:shd w:val="clear" w:color="auto" w:fill="FFFFFF"/>
        </w:rPr>
        <w:t xml:space="preserve">Franz, Boucher </w:t>
      </w:r>
      <w:r w:rsidR="00646459" w:rsidRPr="00646459">
        <w:rPr>
          <w:szCs w:val="24"/>
          <w:shd w:val="clear" w:color="auto" w:fill="FFFFFF"/>
        </w:rPr>
        <w:t>&amp; Evert</w:t>
      </w:r>
      <w:r w:rsidR="00646459">
        <w:rPr>
          <w:szCs w:val="24"/>
          <w:shd w:val="clear" w:color="auto" w:fill="FFFFFF"/>
        </w:rPr>
        <w:t xml:space="preserve">, 2014). </w:t>
      </w:r>
      <w:r w:rsidRPr="00B169ED">
        <w:rPr>
          <w:color w:val="000000"/>
          <w:szCs w:val="24"/>
          <w:shd w:val="clear" w:color="auto" w:fill="FFFFFF"/>
        </w:rPr>
        <w:t xml:space="preserve">Studies indicate the amount (CHO) has a direct influence on </w:t>
      </w:r>
      <w:proofErr w:type="spellStart"/>
      <w:r w:rsidRPr="00B169ED">
        <w:rPr>
          <w:color w:val="000000"/>
          <w:szCs w:val="24"/>
          <w:shd w:val="clear" w:color="auto" w:fill="FFFFFF"/>
        </w:rPr>
        <w:t>glycemic</w:t>
      </w:r>
      <w:proofErr w:type="spellEnd"/>
      <w:r w:rsidRPr="00B169ED">
        <w:rPr>
          <w:color w:val="000000"/>
          <w:szCs w:val="24"/>
          <w:shd w:val="clear" w:color="auto" w:fill="FFFFFF"/>
        </w:rPr>
        <w:t xml:space="preserve"> control while the type of carbohydrate also creates a significant impact on the overall glucose control. In essence, CHO affects the disease pathophysiology of an individual by altering the postprandial blood glu</w:t>
      </w:r>
      <w:r w:rsidR="00891A19">
        <w:rPr>
          <w:color w:val="000000"/>
          <w:szCs w:val="24"/>
          <w:shd w:val="clear" w:color="auto" w:fill="FFFFFF"/>
        </w:rPr>
        <w:t>cose concentration in the body (</w:t>
      </w:r>
      <w:proofErr w:type="spellStart"/>
      <w:r w:rsidR="00891A19">
        <w:rPr>
          <w:szCs w:val="24"/>
          <w:shd w:val="clear" w:color="auto" w:fill="FFFFFF"/>
        </w:rPr>
        <w:t>Dworatzek</w:t>
      </w:r>
      <w:proofErr w:type="spellEnd"/>
      <w:r w:rsidR="00891A19">
        <w:rPr>
          <w:szCs w:val="24"/>
          <w:shd w:val="clear" w:color="auto" w:fill="FFFFFF"/>
        </w:rPr>
        <w:t xml:space="preserve"> et al., 2013). </w:t>
      </w:r>
      <w:r w:rsidRPr="00B169ED">
        <w:rPr>
          <w:color w:val="000000"/>
          <w:szCs w:val="24"/>
          <w:shd w:val="clear" w:color="auto" w:fill="FFFFFF"/>
        </w:rPr>
        <w:t>This occurrence is determined by the rate of appearance of glucose in the bloodstream and its expulsion from the circulation. For persons who are regarded as being healthy their insulin secretory responses regulate the blood glucose within the normal range, but for individual’s with diabetes there are defects in insulin secretion, insulin action and impede reg</w:t>
      </w:r>
      <w:r w:rsidR="003946B1">
        <w:rPr>
          <w:color w:val="000000"/>
          <w:szCs w:val="24"/>
          <w:shd w:val="clear" w:color="auto" w:fill="FFFFFF"/>
        </w:rPr>
        <w:t>ulation of postprandial glucose (</w:t>
      </w:r>
      <w:r w:rsidR="003946B1" w:rsidRPr="003946B1">
        <w:rPr>
          <w:szCs w:val="24"/>
          <w:shd w:val="clear" w:color="auto" w:fill="FFFFFF"/>
        </w:rPr>
        <w:t>Dyson</w:t>
      </w:r>
      <w:r w:rsidR="003946B1">
        <w:rPr>
          <w:szCs w:val="24"/>
          <w:shd w:val="clear" w:color="auto" w:fill="FFFFFF"/>
        </w:rPr>
        <w:t xml:space="preserve"> et al., 2011). </w:t>
      </w:r>
      <w:r w:rsidRPr="00B169ED">
        <w:rPr>
          <w:color w:val="000000"/>
          <w:szCs w:val="24"/>
          <w:shd w:val="clear" w:color="auto" w:fill="FFFFFF"/>
        </w:rPr>
        <w:t xml:space="preserve"> Equally important is the need to include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 in the diets of individuals with diabetes since they provide minerals and vitamins which are essential for the establishment of good health. Further, the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diet has demonstrated positive outcomes in the reduction of </w:t>
      </w:r>
      <w:proofErr w:type="spellStart"/>
      <w:r w:rsidRPr="00B169ED">
        <w:rPr>
          <w:color w:val="000000"/>
          <w:szCs w:val="24"/>
          <w:shd w:val="clear" w:color="auto" w:fill="FFFFFF"/>
        </w:rPr>
        <w:t>glycemia</w:t>
      </w:r>
      <w:proofErr w:type="spellEnd"/>
      <w:r w:rsidRPr="00B169ED">
        <w:rPr>
          <w:color w:val="000000"/>
          <w:szCs w:val="24"/>
          <w:shd w:val="clear" w:color="auto" w:fill="FFFFFF"/>
        </w:rPr>
        <w:t xml:space="preserve">, </w:t>
      </w:r>
      <w:proofErr w:type="spellStart"/>
      <w:r w:rsidRPr="00B169ED">
        <w:rPr>
          <w:color w:val="000000"/>
          <w:szCs w:val="24"/>
          <w:shd w:val="clear" w:color="auto" w:fill="FFFFFF"/>
        </w:rPr>
        <w:t>lipemia</w:t>
      </w:r>
      <w:proofErr w:type="spellEnd"/>
      <w:r w:rsidRPr="00B169ED">
        <w:rPr>
          <w:color w:val="000000"/>
          <w:szCs w:val="24"/>
          <w:shd w:val="clear" w:color="auto" w:fill="FFFFFF"/>
        </w:rPr>
        <w:t xml:space="preserve">, and </w:t>
      </w:r>
      <w:proofErr w:type="spellStart"/>
      <w:r w:rsidRPr="00B169ED">
        <w:rPr>
          <w:color w:val="000000"/>
          <w:szCs w:val="24"/>
          <w:shd w:val="clear" w:color="auto" w:fill="FFFFFF"/>
        </w:rPr>
        <w:t>hyperinsulinemia</w:t>
      </w:r>
      <w:proofErr w:type="spellEnd"/>
      <w:r w:rsidRPr="00B169ED">
        <w:rPr>
          <w:color w:val="000000"/>
          <w:szCs w:val="24"/>
          <w:shd w:val="clear" w:color="auto" w:fill="FFFFFF"/>
        </w:rPr>
        <w:t>. Nonetheless, there are expected shortcomings in the achievement of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intakes such as gastrointestinal side effects, limited </w:t>
      </w:r>
      <w:r w:rsidR="003946B1">
        <w:rPr>
          <w:color w:val="000000"/>
          <w:szCs w:val="24"/>
          <w:shd w:val="clear" w:color="auto" w:fill="FFFFFF"/>
        </w:rPr>
        <w:t>food choices, and palatability (</w:t>
      </w:r>
      <w:r w:rsidR="003946B1">
        <w:rPr>
          <w:szCs w:val="24"/>
          <w:shd w:val="clear" w:color="auto" w:fill="FFFFFF"/>
        </w:rPr>
        <w:t>Nguyen</w:t>
      </w:r>
      <w:r w:rsidR="003B1AF4">
        <w:rPr>
          <w:szCs w:val="24"/>
          <w:shd w:val="clear" w:color="auto" w:fill="FFFFFF"/>
        </w:rPr>
        <w:t xml:space="preserve"> et</w:t>
      </w:r>
      <w:r w:rsidR="003946B1">
        <w:rPr>
          <w:szCs w:val="24"/>
          <w:shd w:val="clear" w:color="auto" w:fill="FFFFFF"/>
        </w:rPr>
        <w:t xml:space="preserve"> al., 2011). </w:t>
      </w:r>
      <w:r w:rsidRPr="00B169ED">
        <w:rPr>
          <w:color w:val="000000"/>
          <w:szCs w:val="24"/>
          <w:shd w:val="clear" w:color="auto" w:fill="FFFFFF"/>
        </w:rPr>
        <w:t xml:space="preserve">On the other hand, the consumption of foodstuffs high in carbohydrates is likely to augment the levels of triglycerides, insulin, and postprandial plasma glucose. Moreover, the glucose </w:t>
      </w:r>
      <w:r w:rsidRPr="00B169ED">
        <w:rPr>
          <w:color w:val="000000"/>
          <w:szCs w:val="24"/>
          <w:shd w:val="clear" w:color="auto" w:fill="FFFFFF"/>
        </w:rPr>
        <w:lastRenderedPageBreak/>
        <w:t>obtained from the use of protein does not increa</w:t>
      </w:r>
      <w:r w:rsidR="00150CDE">
        <w:rPr>
          <w:color w:val="000000"/>
          <w:szCs w:val="24"/>
          <w:shd w:val="clear" w:color="auto" w:fill="FFFFFF"/>
        </w:rPr>
        <w:t>se in the plasma but increases the</w:t>
      </w:r>
      <w:r w:rsidRPr="00B169ED">
        <w:rPr>
          <w:color w:val="000000"/>
          <w:szCs w:val="24"/>
          <w:shd w:val="clear" w:color="auto" w:fill="FFFFFF"/>
        </w:rPr>
        <w:t xml:space="preserve"> serum insulin responses. Anomalies in protein metabolism may be as a result of insulin deficiency and resistance, but these occurrences may be corrected th</w:t>
      </w:r>
      <w:r w:rsidR="00D92CC9">
        <w:rPr>
          <w:color w:val="000000"/>
          <w:szCs w:val="24"/>
          <w:shd w:val="clear" w:color="auto" w:fill="FFFFFF"/>
        </w:rPr>
        <w:t>rough blood glucose regulation (</w:t>
      </w:r>
      <w:proofErr w:type="spellStart"/>
      <w:r w:rsidR="00D92CC9" w:rsidRPr="00D92CC9">
        <w:rPr>
          <w:szCs w:val="24"/>
          <w:shd w:val="clear" w:color="auto" w:fill="FFFFFF"/>
        </w:rPr>
        <w:t>Boushey</w:t>
      </w:r>
      <w:proofErr w:type="spellEnd"/>
      <w:r w:rsidR="00D92CC9">
        <w:rPr>
          <w:szCs w:val="24"/>
          <w:shd w:val="clear" w:color="auto" w:fill="FFFFFF"/>
        </w:rPr>
        <w:t>, 2001).</w:t>
      </w:r>
    </w:p>
    <w:p w:rsidR="00B169ED" w:rsidRPr="00C82882" w:rsidRDefault="00B169ED" w:rsidP="00C82882">
      <w:pPr>
        <w:jc w:val="center"/>
        <w:rPr>
          <w:b/>
          <w:color w:val="000000"/>
          <w:szCs w:val="24"/>
          <w:shd w:val="clear" w:color="auto" w:fill="FFFFFF"/>
        </w:rPr>
      </w:pPr>
      <w:r w:rsidRPr="00C82882">
        <w:rPr>
          <w:b/>
          <w:color w:val="000000"/>
          <w:szCs w:val="24"/>
          <w:shd w:val="clear" w:color="auto" w:fill="FFFFFF"/>
        </w:rPr>
        <w:t>Part II, Criteria # 2: Food-Drug Interaction</w:t>
      </w:r>
    </w:p>
    <w:p w:rsidR="00B169ED" w:rsidRPr="00B169ED" w:rsidRDefault="00B169ED" w:rsidP="00C82882">
      <w:pPr>
        <w:ind w:firstLine="720"/>
        <w:rPr>
          <w:color w:val="000000"/>
          <w:szCs w:val="24"/>
          <w:shd w:val="clear" w:color="auto" w:fill="FFFFFF"/>
        </w:rPr>
      </w:pPr>
      <w:r w:rsidRPr="00B169ED">
        <w:rPr>
          <w:color w:val="000000"/>
          <w:szCs w:val="24"/>
          <w:shd w:val="clear" w:color="auto" w:fill="FFFFFF"/>
        </w:rPr>
        <w:t xml:space="preserve">Metformin is perhaps the most recognizable class of drugs that are recommended for patients who have been diagnosed with diabetes. </w:t>
      </w:r>
      <w:proofErr w:type="gramStart"/>
      <w:r w:rsidRPr="00B169ED">
        <w:rPr>
          <w:color w:val="000000"/>
          <w:szCs w:val="24"/>
          <w:shd w:val="clear" w:color="auto" w:fill="FFFFFF"/>
        </w:rPr>
        <w:t>This implies as it is crucial in diminishing the amount of glucose that is produced by the liver and in the process enable</w:t>
      </w:r>
      <w:proofErr w:type="gramEnd"/>
      <w:r w:rsidRPr="00B169ED">
        <w:rPr>
          <w:color w:val="000000"/>
          <w:szCs w:val="24"/>
          <w:shd w:val="clear" w:color="auto" w:fill="FFFFFF"/>
        </w:rPr>
        <w:t xml:space="preserve"> the body to reac</w:t>
      </w:r>
      <w:r w:rsidR="00D92CC9">
        <w:rPr>
          <w:color w:val="000000"/>
          <w:szCs w:val="24"/>
          <w:shd w:val="clear" w:color="auto" w:fill="FFFFFF"/>
        </w:rPr>
        <w:t>t better to insulin secretions (</w:t>
      </w:r>
      <w:proofErr w:type="spellStart"/>
      <w:r w:rsidR="00D92CC9" w:rsidRPr="00D92CC9">
        <w:rPr>
          <w:szCs w:val="24"/>
          <w:shd w:val="clear" w:color="auto" w:fill="FFFFFF"/>
        </w:rPr>
        <w:t>Scheen</w:t>
      </w:r>
      <w:proofErr w:type="spellEnd"/>
      <w:r w:rsidR="00D92CC9" w:rsidRPr="00D92CC9">
        <w:rPr>
          <w:szCs w:val="24"/>
          <w:shd w:val="clear" w:color="auto" w:fill="FFFFFF"/>
        </w:rPr>
        <w:t xml:space="preserve">, </w:t>
      </w:r>
      <w:r w:rsidR="002E7064">
        <w:rPr>
          <w:szCs w:val="24"/>
          <w:shd w:val="clear" w:color="auto" w:fill="FFFFFF"/>
        </w:rPr>
        <w:t>2007)</w:t>
      </w:r>
      <w:r w:rsidR="00D92CC9">
        <w:rPr>
          <w:szCs w:val="24"/>
          <w:shd w:val="clear" w:color="auto" w:fill="FFFFFF"/>
        </w:rPr>
        <w:t xml:space="preserve">. </w:t>
      </w:r>
      <w:r w:rsidRPr="00B169ED">
        <w:rPr>
          <w:color w:val="000000"/>
          <w:szCs w:val="24"/>
          <w:shd w:val="clear" w:color="auto" w:fill="FFFFFF"/>
        </w:rPr>
        <w:t xml:space="preserve">Nonetheless, the intake of metformin results in drug-nutrient interaction most notably creating influence in the absorption of B12 vitamin that is found naturally in most foods. Additionally, metformin lowers blood sugar by creating an impact on calcium absorption. Equally important is the fact that when chromium supplements interact with Metformin may result in </w:t>
      </w:r>
      <w:proofErr w:type="spellStart"/>
      <w:r w:rsidRPr="00B169ED">
        <w:rPr>
          <w:color w:val="000000"/>
          <w:szCs w:val="24"/>
          <w:shd w:val="clear" w:color="auto" w:fill="FFFFFF"/>
        </w:rPr>
        <w:t>hypoglycemia</w:t>
      </w:r>
      <w:proofErr w:type="spellEnd"/>
      <w:r w:rsidRPr="00B169ED">
        <w:rPr>
          <w:color w:val="000000"/>
          <w:szCs w:val="24"/>
          <w:shd w:val="clear" w:color="auto" w:fill="FFFFFF"/>
        </w:rPr>
        <w:t xml:space="preserve"> hence the need to regulate the consumptio</w:t>
      </w:r>
      <w:r w:rsidR="002E7064">
        <w:rPr>
          <w:color w:val="000000"/>
          <w:szCs w:val="24"/>
          <w:shd w:val="clear" w:color="auto" w:fill="FFFFFF"/>
        </w:rPr>
        <w:t>n of this type of multivitamin (</w:t>
      </w:r>
      <w:proofErr w:type="spellStart"/>
      <w:r w:rsidR="002E7064" w:rsidRPr="00D92CC9">
        <w:rPr>
          <w:szCs w:val="24"/>
          <w:shd w:val="clear" w:color="auto" w:fill="FFFFFF"/>
        </w:rPr>
        <w:t>Triplitt</w:t>
      </w:r>
      <w:proofErr w:type="spellEnd"/>
      <w:r w:rsidR="002E7064" w:rsidRPr="00D92CC9">
        <w:rPr>
          <w:szCs w:val="24"/>
          <w:shd w:val="clear" w:color="auto" w:fill="FFFFFF"/>
        </w:rPr>
        <w:t xml:space="preserve">, </w:t>
      </w:r>
      <w:r w:rsidR="002E7064">
        <w:rPr>
          <w:szCs w:val="24"/>
          <w:shd w:val="clear" w:color="auto" w:fill="FFFFFF"/>
        </w:rPr>
        <w:t xml:space="preserve">2006). </w:t>
      </w:r>
      <w:r w:rsidRPr="00B169ED">
        <w:rPr>
          <w:color w:val="000000"/>
          <w:szCs w:val="24"/>
          <w:shd w:val="clear" w:color="auto" w:fill="FFFFFF"/>
        </w:rPr>
        <w:t xml:space="preserve">Nutritionists recommend that patients who are taking metformin to do so with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which reduce the adverse effects on the </w:t>
      </w:r>
      <w:proofErr w:type="spellStart"/>
      <w:r w:rsidRPr="00B169ED">
        <w:rPr>
          <w:color w:val="000000"/>
          <w:szCs w:val="24"/>
          <w:shd w:val="clear" w:color="auto" w:fill="FFFFFF"/>
        </w:rPr>
        <w:t>gastrointenistal</w:t>
      </w:r>
      <w:proofErr w:type="spellEnd"/>
      <w:r w:rsidRPr="00B169ED">
        <w:rPr>
          <w:color w:val="000000"/>
          <w:szCs w:val="24"/>
          <w:shd w:val="clear" w:color="auto" w:fill="FFFFFF"/>
        </w:rPr>
        <w:t xml:space="preserve"> tract. Nonetheless,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result in decreased concentrations of metformin in the body thus diminishing the efficiency of the drug.</w:t>
      </w:r>
    </w:p>
    <w:p w:rsidR="00B169ED" w:rsidRPr="00027218" w:rsidRDefault="00B169ED" w:rsidP="00027218">
      <w:pPr>
        <w:jc w:val="center"/>
        <w:rPr>
          <w:b/>
          <w:color w:val="000000"/>
          <w:szCs w:val="24"/>
          <w:shd w:val="clear" w:color="auto" w:fill="FFFFFF"/>
        </w:rPr>
      </w:pPr>
      <w:r w:rsidRPr="00027218">
        <w:rPr>
          <w:b/>
          <w:color w:val="000000"/>
          <w:szCs w:val="24"/>
          <w:shd w:val="clear" w:color="auto" w:fill="FFFFFF"/>
        </w:rPr>
        <w:t>Part III, Criteria # 1: Patient Education</w:t>
      </w:r>
    </w:p>
    <w:p w:rsidR="00B169ED" w:rsidRPr="00B169ED" w:rsidRDefault="00B169ED" w:rsidP="00027218">
      <w:pPr>
        <w:ind w:firstLine="720"/>
        <w:rPr>
          <w:color w:val="000000"/>
          <w:szCs w:val="24"/>
          <w:shd w:val="clear" w:color="auto" w:fill="FFFFFF"/>
        </w:rPr>
      </w:pPr>
      <w:r w:rsidRPr="00B169ED">
        <w:rPr>
          <w:color w:val="000000"/>
          <w:szCs w:val="24"/>
          <w:shd w:val="clear" w:color="auto" w:fill="FFFFFF"/>
        </w:rPr>
        <w:t>The most fundamental objective for patient education of individuals diagnosed with diabetes focuses on the regulation of body weight as a means of reducing the risks related to the disease. The BMI for individuals who are regarded as being overweight is capped at ≥25 kg/m2 while for individuals who are obese th</w:t>
      </w:r>
      <w:r w:rsidR="00F7219D">
        <w:rPr>
          <w:color w:val="000000"/>
          <w:szCs w:val="24"/>
          <w:shd w:val="clear" w:color="auto" w:fill="FFFFFF"/>
        </w:rPr>
        <w:t>eir BMI is placed at ≥30 kg/m2 (</w:t>
      </w:r>
      <w:r w:rsidR="00F7219D">
        <w:rPr>
          <w:szCs w:val="24"/>
          <w:shd w:val="clear" w:color="auto" w:fill="FFFFFF"/>
        </w:rPr>
        <w:t xml:space="preserve">Parikh et al., 2005). </w:t>
      </w:r>
      <w:r w:rsidRPr="00B169ED">
        <w:rPr>
          <w:color w:val="000000"/>
          <w:szCs w:val="24"/>
          <w:shd w:val="clear" w:color="auto" w:fill="FFFFFF"/>
        </w:rPr>
        <w:t xml:space="preserve">The recommended basal metabolic rate for male individuals in the U.S is estimated to </w:t>
      </w:r>
      <w:r w:rsidRPr="00B169ED">
        <w:rPr>
          <w:color w:val="000000"/>
          <w:szCs w:val="24"/>
          <w:shd w:val="clear" w:color="auto" w:fill="FFFFFF"/>
        </w:rPr>
        <w:lastRenderedPageBreak/>
        <w:t>be 1,662 calories which are the target for most diabetic management interventions. Although low carbohydrate diets are recommended for a diabetic individual’s the total carbohydrate recommendation should not be rest</w:t>
      </w:r>
      <w:r w:rsidR="00F7219D">
        <w:rPr>
          <w:color w:val="000000"/>
          <w:szCs w:val="24"/>
          <w:shd w:val="clear" w:color="auto" w:fill="FFFFFF"/>
        </w:rPr>
        <w:t>ricted below 130 grams per day (</w:t>
      </w:r>
      <w:r w:rsidR="00F7219D">
        <w:rPr>
          <w:szCs w:val="24"/>
          <w:shd w:val="clear" w:color="auto" w:fill="FFFFFF"/>
        </w:rPr>
        <w:t xml:space="preserve">James et al., 2014). </w:t>
      </w:r>
      <w:r w:rsidRPr="00B169ED">
        <w:rPr>
          <w:color w:val="000000"/>
          <w:szCs w:val="24"/>
          <w:shd w:val="clear" w:color="auto" w:fill="FFFFFF"/>
        </w:rPr>
        <w:t>Equally important is the fact that individuals with diabetes are encouraged to ensure that they include diets that have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content which should not be below 5 g while the protein intake should be kept at the standard 15-20% of the energy.</w:t>
      </w:r>
    </w:p>
    <w:p w:rsidR="00B169ED" w:rsidRPr="00A66789" w:rsidRDefault="00B169ED" w:rsidP="00A66789">
      <w:pPr>
        <w:jc w:val="center"/>
        <w:rPr>
          <w:b/>
          <w:color w:val="000000"/>
          <w:szCs w:val="24"/>
          <w:shd w:val="clear" w:color="auto" w:fill="FFFFFF"/>
        </w:rPr>
      </w:pPr>
      <w:r w:rsidRPr="00A66789">
        <w:rPr>
          <w:b/>
          <w:color w:val="000000"/>
          <w:szCs w:val="24"/>
          <w:shd w:val="clear" w:color="auto" w:fill="FFFFFF"/>
        </w:rPr>
        <w:t xml:space="preserve">Part III, Criteria 2: Evidence-based Nutritional </w:t>
      </w:r>
      <w:r w:rsidR="00DE36FD">
        <w:rPr>
          <w:b/>
          <w:color w:val="000000"/>
          <w:szCs w:val="24"/>
          <w:shd w:val="clear" w:color="auto" w:fill="FFFFFF"/>
        </w:rPr>
        <w:t xml:space="preserve">and Patient Care </w:t>
      </w:r>
      <w:r w:rsidRPr="00A66789">
        <w:rPr>
          <w:b/>
          <w:color w:val="000000"/>
          <w:szCs w:val="24"/>
          <w:shd w:val="clear" w:color="auto" w:fill="FFFFFF"/>
        </w:rPr>
        <w:t>Plan</w:t>
      </w:r>
    </w:p>
    <w:p w:rsidR="007F7F0B" w:rsidRDefault="00B169ED" w:rsidP="00A66789">
      <w:pPr>
        <w:ind w:firstLine="720"/>
        <w:rPr>
          <w:color w:val="000000"/>
          <w:szCs w:val="24"/>
          <w:shd w:val="clear" w:color="auto" w:fill="FFFFFF"/>
        </w:rPr>
      </w:pPr>
      <w:r w:rsidRPr="00B169ED">
        <w:rPr>
          <w:color w:val="000000"/>
          <w:szCs w:val="24"/>
          <w:shd w:val="clear" w:color="auto" w:fill="FFFFFF"/>
        </w:rPr>
        <w:t>The SMART goals an evidence-based nutritional plan will involve the regulation of blood glucose levels to within the normal range. The lipoprotein and lipid profile is also taken into consideration where the target is to reduce the risk for cardiovascular diseases.  Moreover, diabetes management is mostly concerned with preventing the rate of development that may result from chronic complications of diabetes by modifying the lifest</w:t>
      </w:r>
      <w:r w:rsidR="00C61375">
        <w:rPr>
          <w:color w:val="000000"/>
          <w:szCs w:val="24"/>
          <w:shd w:val="clear" w:color="auto" w:fill="FFFFFF"/>
        </w:rPr>
        <w:t>yle choices and nutrient intake (</w:t>
      </w:r>
      <w:r w:rsidR="00C61375">
        <w:rPr>
          <w:szCs w:val="24"/>
          <w:shd w:val="clear" w:color="auto" w:fill="FFFFFF"/>
        </w:rPr>
        <w:t xml:space="preserve">Nelson, </w:t>
      </w:r>
      <w:proofErr w:type="spellStart"/>
      <w:r w:rsidR="00C61375">
        <w:rPr>
          <w:szCs w:val="24"/>
          <w:shd w:val="clear" w:color="auto" w:fill="FFFFFF"/>
        </w:rPr>
        <w:t>Reiber</w:t>
      </w:r>
      <w:proofErr w:type="spellEnd"/>
      <w:r w:rsidR="00C61375">
        <w:rPr>
          <w:szCs w:val="24"/>
          <w:shd w:val="clear" w:color="auto" w:fill="FFFFFF"/>
        </w:rPr>
        <w:t xml:space="preserve"> </w:t>
      </w:r>
      <w:r w:rsidR="00C61375" w:rsidRPr="00C61375">
        <w:rPr>
          <w:szCs w:val="24"/>
          <w:shd w:val="clear" w:color="auto" w:fill="FFFFFF"/>
        </w:rPr>
        <w:t xml:space="preserve">&amp; </w:t>
      </w:r>
      <w:proofErr w:type="spellStart"/>
      <w:r w:rsidR="00C61375" w:rsidRPr="00C61375">
        <w:rPr>
          <w:szCs w:val="24"/>
          <w:shd w:val="clear" w:color="auto" w:fill="FFFFFF"/>
        </w:rPr>
        <w:t>Boyko</w:t>
      </w:r>
      <w:proofErr w:type="spellEnd"/>
      <w:r w:rsidR="00C61375" w:rsidRPr="00C61375">
        <w:rPr>
          <w:szCs w:val="24"/>
          <w:shd w:val="clear" w:color="auto" w:fill="FFFFFF"/>
        </w:rPr>
        <w:t xml:space="preserve">, </w:t>
      </w:r>
      <w:r w:rsidR="00C61375">
        <w:rPr>
          <w:szCs w:val="24"/>
          <w:shd w:val="clear" w:color="auto" w:fill="FFFFFF"/>
        </w:rPr>
        <w:t xml:space="preserve">2002). </w:t>
      </w:r>
      <w:r w:rsidRPr="00B169ED">
        <w:rPr>
          <w:color w:val="000000"/>
          <w:szCs w:val="24"/>
          <w:shd w:val="clear" w:color="auto" w:fill="FFFFFF"/>
        </w:rPr>
        <w:t xml:space="preserve"> In the case of J.W, it would be advisable that he consumes less of high-calorie diets as well as engaging in physical activities. Since the patient’s activities are mostly sedentary, being actively involved in physical exercises such as taking leisure walks, jogging and even dancing would result in positive outcomes insofar as weight loss and diabetes management is concerned. Equally important is the need to limit the pleasure of eating only to food choices that have been certified by evidence-based practices.</w:t>
      </w:r>
    </w:p>
    <w:p w:rsidR="00FD4204" w:rsidRDefault="00FD4204" w:rsidP="00FD4204">
      <w:pPr>
        <w:ind w:firstLine="720"/>
        <w:rPr>
          <w:color w:val="000000"/>
          <w:szCs w:val="24"/>
          <w:shd w:val="clear" w:color="auto" w:fill="FFFFFF"/>
        </w:rPr>
      </w:pPr>
      <w:r>
        <w:rPr>
          <w:color w:val="000000"/>
          <w:szCs w:val="24"/>
          <w:shd w:val="clear" w:color="auto" w:fill="FFFFFF"/>
        </w:rPr>
        <w:t xml:space="preserve">The ideal patient care plan for J.W would comprise of medical care from a team of qualified and coordinated profession. This may comprise if dieticians, nurses, physicians and mental health professionals with expertise in diabetes management. In most cases, the management plan will involve the establishment of an individualised therapeutic intervention between the patient, his family and other team members who are sources from the health care </w:t>
      </w:r>
      <w:r>
        <w:rPr>
          <w:color w:val="000000"/>
          <w:szCs w:val="24"/>
          <w:shd w:val="clear" w:color="auto" w:fill="FFFFFF"/>
        </w:rPr>
        <w:lastRenderedPageBreak/>
        <w:t>team. Equally important is the need to recognise diabetes self-management as the integral component of care as it harnesses the problem-solving skills of the patient as well as sensitizing on the need to assume responsibility for one’s own he</w:t>
      </w:r>
      <w:r w:rsidR="002F0C38">
        <w:rPr>
          <w:color w:val="000000"/>
          <w:szCs w:val="24"/>
          <w:shd w:val="clear" w:color="auto" w:fill="FFFFFF"/>
        </w:rPr>
        <w:t>alth (</w:t>
      </w:r>
      <w:r w:rsidR="002F0C38" w:rsidRPr="003A6890">
        <w:rPr>
          <w:szCs w:val="24"/>
          <w:shd w:val="clear" w:color="auto" w:fill="FFFFFF"/>
        </w:rPr>
        <w:t>American Diabetes Association</w:t>
      </w:r>
      <w:r w:rsidR="002F0C38">
        <w:rPr>
          <w:color w:val="000000"/>
          <w:szCs w:val="24"/>
          <w:shd w:val="clear" w:color="auto" w:fill="FFFFFF"/>
        </w:rPr>
        <w:t>, 20</w:t>
      </w:r>
      <w:r w:rsidR="00057B83">
        <w:rPr>
          <w:color w:val="000000"/>
          <w:szCs w:val="24"/>
          <w:shd w:val="clear" w:color="auto" w:fill="FFFFFF"/>
        </w:rPr>
        <w:t>15</w:t>
      </w:r>
      <w:r w:rsidR="002F0C38">
        <w:rPr>
          <w:color w:val="000000"/>
          <w:szCs w:val="24"/>
          <w:shd w:val="clear" w:color="auto" w:fill="FFFFFF"/>
        </w:rPr>
        <w:t xml:space="preserve">). </w:t>
      </w:r>
      <w:r>
        <w:rPr>
          <w:color w:val="000000"/>
          <w:szCs w:val="24"/>
          <w:shd w:val="clear" w:color="auto" w:fill="FFFFFF"/>
        </w:rPr>
        <w:t>Additionally, medical care may be combined with participation in physical activities which would support weight loss as a distinctive measure for the management of diabetes.</w:t>
      </w:r>
    </w:p>
    <w:p w:rsidR="00DE36FD" w:rsidRDefault="00DE36FD" w:rsidP="00A66789">
      <w:pPr>
        <w:ind w:firstLine="720"/>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9218A3" w:rsidRDefault="009218A3" w:rsidP="00B169ED">
      <w:pPr>
        <w:rPr>
          <w:color w:val="000000"/>
          <w:szCs w:val="24"/>
          <w:shd w:val="clear" w:color="auto" w:fill="FFFFFF"/>
        </w:rPr>
      </w:pPr>
    </w:p>
    <w:p w:rsidR="009218A3" w:rsidRDefault="009218A3" w:rsidP="00B169ED">
      <w:pPr>
        <w:rPr>
          <w:color w:val="000000"/>
          <w:szCs w:val="24"/>
          <w:shd w:val="clear" w:color="auto" w:fill="FFFFFF"/>
        </w:rPr>
      </w:pPr>
    </w:p>
    <w:p w:rsidR="009218A3" w:rsidRDefault="009218A3" w:rsidP="00B169ED">
      <w:pPr>
        <w:rPr>
          <w:color w:val="000000"/>
          <w:szCs w:val="24"/>
          <w:shd w:val="clear" w:color="auto" w:fill="FFFFFF"/>
        </w:rPr>
      </w:pPr>
    </w:p>
    <w:p w:rsidR="009218A3" w:rsidRDefault="009218A3" w:rsidP="00B169ED">
      <w:pPr>
        <w:rPr>
          <w:color w:val="000000"/>
          <w:szCs w:val="24"/>
          <w:shd w:val="clear" w:color="auto" w:fill="FFFFFF"/>
        </w:rPr>
      </w:pPr>
    </w:p>
    <w:p w:rsidR="009218A3" w:rsidRDefault="009218A3" w:rsidP="00B169ED">
      <w:pPr>
        <w:rPr>
          <w:color w:val="000000"/>
          <w:szCs w:val="24"/>
          <w:shd w:val="clear" w:color="auto" w:fill="FFFFFF"/>
        </w:rPr>
      </w:pPr>
    </w:p>
    <w:p w:rsidR="009218A3" w:rsidRDefault="009218A3" w:rsidP="00B169ED">
      <w:pPr>
        <w:rPr>
          <w:color w:val="000000"/>
          <w:szCs w:val="24"/>
          <w:shd w:val="clear" w:color="auto" w:fill="FFFFFF"/>
        </w:rPr>
      </w:pPr>
    </w:p>
    <w:p w:rsidR="009218A3" w:rsidRDefault="009218A3" w:rsidP="00B169ED">
      <w:pPr>
        <w:rPr>
          <w:color w:val="000000"/>
          <w:szCs w:val="24"/>
          <w:shd w:val="clear" w:color="auto" w:fill="FFFFFF"/>
        </w:rPr>
      </w:pPr>
    </w:p>
    <w:p w:rsidR="00CC35A9" w:rsidRDefault="00CC35A9" w:rsidP="00CC35A9">
      <w:pPr>
        <w:jc w:val="center"/>
        <w:rPr>
          <w:color w:val="000000"/>
          <w:szCs w:val="24"/>
          <w:shd w:val="clear" w:color="auto" w:fill="FFFFFF"/>
        </w:rPr>
      </w:pPr>
      <w:r>
        <w:rPr>
          <w:color w:val="000000"/>
          <w:szCs w:val="24"/>
          <w:shd w:val="clear" w:color="auto" w:fill="FFFFFF"/>
        </w:rPr>
        <w:lastRenderedPageBreak/>
        <w:t>References</w:t>
      </w:r>
    </w:p>
    <w:p w:rsidR="003A6890" w:rsidRDefault="003A6890" w:rsidP="003A6890">
      <w:pPr>
        <w:rPr>
          <w:rFonts w:ascii="Arial" w:hAnsi="Arial" w:cs="Arial"/>
          <w:color w:val="222222"/>
          <w:sz w:val="20"/>
          <w:szCs w:val="20"/>
          <w:shd w:val="clear" w:color="auto" w:fill="FFFFFF"/>
        </w:rPr>
      </w:pPr>
      <w:proofErr w:type="gramStart"/>
      <w:r w:rsidRPr="003A6890">
        <w:rPr>
          <w:szCs w:val="24"/>
          <w:shd w:val="clear" w:color="auto" w:fill="FFFFFF"/>
        </w:rPr>
        <w:t>American Diabetes Association.</w:t>
      </w:r>
      <w:proofErr w:type="gramEnd"/>
      <w:r w:rsidRPr="003A6890">
        <w:rPr>
          <w:szCs w:val="24"/>
          <w:shd w:val="clear" w:color="auto" w:fill="FFFFFF"/>
        </w:rPr>
        <w:t xml:space="preserve"> (2015). Standards of medical care in diabetes—2015 </w:t>
      </w:r>
      <w:r w:rsidR="009218A3">
        <w:rPr>
          <w:szCs w:val="24"/>
          <w:shd w:val="clear" w:color="auto" w:fill="FFFFFF"/>
        </w:rPr>
        <w:tab/>
      </w:r>
      <w:r w:rsidRPr="003A6890">
        <w:rPr>
          <w:szCs w:val="24"/>
          <w:shd w:val="clear" w:color="auto" w:fill="FFFFFF"/>
        </w:rPr>
        <w:t>abridged for primary care providers. </w:t>
      </w:r>
      <w:r w:rsidRPr="003A6890">
        <w:rPr>
          <w:i/>
          <w:iCs/>
          <w:szCs w:val="24"/>
          <w:shd w:val="clear" w:color="auto" w:fill="FFFFFF"/>
        </w:rPr>
        <w:t xml:space="preserve">Clinical diabetes: a publication of the American </w:t>
      </w:r>
      <w:r w:rsidR="009218A3">
        <w:rPr>
          <w:i/>
          <w:iCs/>
          <w:szCs w:val="24"/>
          <w:shd w:val="clear" w:color="auto" w:fill="FFFFFF"/>
        </w:rPr>
        <w:tab/>
      </w:r>
      <w:r w:rsidRPr="003A6890">
        <w:rPr>
          <w:i/>
          <w:iCs/>
          <w:szCs w:val="24"/>
          <w:shd w:val="clear" w:color="auto" w:fill="FFFFFF"/>
        </w:rPr>
        <w:t>Diabetes Association</w:t>
      </w:r>
      <w:r w:rsidRPr="003A6890">
        <w:rPr>
          <w:szCs w:val="24"/>
          <w:shd w:val="clear" w:color="auto" w:fill="FFFFFF"/>
        </w:rPr>
        <w:t>, </w:t>
      </w:r>
      <w:r w:rsidRPr="003A6890">
        <w:rPr>
          <w:i/>
          <w:iCs/>
          <w:szCs w:val="24"/>
          <w:shd w:val="clear" w:color="auto" w:fill="FFFFFF"/>
        </w:rPr>
        <w:t>33</w:t>
      </w:r>
      <w:r w:rsidRPr="003A6890">
        <w:rPr>
          <w:szCs w:val="24"/>
          <w:shd w:val="clear" w:color="auto" w:fill="FFFFFF"/>
        </w:rPr>
        <w:t>(2), 97</w:t>
      </w:r>
      <w:r>
        <w:rPr>
          <w:rFonts w:ascii="Arial" w:hAnsi="Arial" w:cs="Arial"/>
          <w:color w:val="222222"/>
          <w:sz w:val="20"/>
          <w:szCs w:val="20"/>
          <w:shd w:val="clear" w:color="auto" w:fill="FFFFFF"/>
        </w:rPr>
        <w:t>.</w:t>
      </w:r>
    </w:p>
    <w:p w:rsidR="00D92CC9" w:rsidRPr="00D92CC9" w:rsidRDefault="00D92CC9" w:rsidP="003A6890">
      <w:pPr>
        <w:rPr>
          <w:szCs w:val="24"/>
          <w:shd w:val="clear" w:color="auto" w:fill="FFFFFF"/>
        </w:rPr>
      </w:pPr>
      <w:proofErr w:type="spellStart"/>
      <w:proofErr w:type="gramStart"/>
      <w:r w:rsidRPr="00D92CC9">
        <w:rPr>
          <w:szCs w:val="24"/>
          <w:shd w:val="clear" w:color="auto" w:fill="FFFFFF"/>
        </w:rPr>
        <w:t>Boushey</w:t>
      </w:r>
      <w:proofErr w:type="spellEnd"/>
      <w:r w:rsidRPr="00D92CC9">
        <w:rPr>
          <w:szCs w:val="24"/>
          <w:shd w:val="clear" w:color="auto" w:fill="FFFFFF"/>
        </w:rPr>
        <w:t xml:space="preserve">, C. J., </w:t>
      </w:r>
      <w:proofErr w:type="spellStart"/>
      <w:r w:rsidRPr="00D92CC9">
        <w:rPr>
          <w:szCs w:val="24"/>
          <w:shd w:val="clear" w:color="auto" w:fill="FFFFFF"/>
        </w:rPr>
        <w:t>Coulston</w:t>
      </w:r>
      <w:proofErr w:type="spellEnd"/>
      <w:r w:rsidRPr="00D92CC9">
        <w:rPr>
          <w:szCs w:val="24"/>
          <w:shd w:val="clear" w:color="auto" w:fill="FFFFFF"/>
        </w:rPr>
        <w:t xml:space="preserve">, A. M., Rock, C. L., &amp; </w:t>
      </w:r>
      <w:proofErr w:type="spellStart"/>
      <w:r w:rsidRPr="00D92CC9">
        <w:rPr>
          <w:szCs w:val="24"/>
          <w:shd w:val="clear" w:color="auto" w:fill="FFFFFF"/>
        </w:rPr>
        <w:t>Monsen</w:t>
      </w:r>
      <w:proofErr w:type="spellEnd"/>
      <w:r w:rsidRPr="00D92CC9">
        <w:rPr>
          <w:szCs w:val="24"/>
          <w:shd w:val="clear" w:color="auto" w:fill="FFFFFF"/>
        </w:rPr>
        <w:t>, E. (Eds.).</w:t>
      </w:r>
      <w:proofErr w:type="gramEnd"/>
      <w:r w:rsidRPr="00D92CC9">
        <w:rPr>
          <w:szCs w:val="24"/>
          <w:shd w:val="clear" w:color="auto" w:fill="FFFFFF"/>
        </w:rPr>
        <w:t xml:space="preserve"> </w:t>
      </w:r>
      <w:proofErr w:type="gramStart"/>
      <w:r w:rsidRPr="00D92CC9">
        <w:rPr>
          <w:szCs w:val="24"/>
          <w:shd w:val="clear" w:color="auto" w:fill="FFFFFF"/>
        </w:rPr>
        <w:t>(2001). </w:t>
      </w:r>
      <w:r w:rsidRPr="00D92CC9">
        <w:rPr>
          <w:i/>
          <w:iCs/>
          <w:szCs w:val="24"/>
          <w:shd w:val="clear" w:color="auto" w:fill="FFFFFF"/>
        </w:rPr>
        <w:t xml:space="preserve">Nutrition in the </w:t>
      </w:r>
      <w:r w:rsidR="009218A3">
        <w:rPr>
          <w:i/>
          <w:iCs/>
          <w:szCs w:val="24"/>
          <w:shd w:val="clear" w:color="auto" w:fill="FFFFFF"/>
        </w:rPr>
        <w:tab/>
      </w:r>
      <w:r w:rsidRPr="00D92CC9">
        <w:rPr>
          <w:i/>
          <w:iCs/>
          <w:szCs w:val="24"/>
          <w:shd w:val="clear" w:color="auto" w:fill="FFFFFF"/>
        </w:rPr>
        <w:t>Prevention and Treatment of Disease</w:t>
      </w:r>
      <w:r w:rsidRPr="00D92CC9">
        <w:rPr>
          <w:szCs w:val="24"/>
          <w:shd w:val="clear" w:color="auto" w:fill="FFFFFF"/>
        </w:rPr>
        <w:t>.</w:t>
      </w:r>
      <w:proofErr w:type="gramEnd"/>
      <w:r w:rsidRPr="00D92CC9">
        <w:rPr>
          <w:szCs w:val="24"/>
          <w:shd w:val="clear" w:color="auto" w:fill="FFFFFF"/>
        </w:rPr>
        <w:t xml:space="preserve"> </w:t>
      </w:r>
      <w:proofErr w:type="gramStart"/>
      <w:r w:rsidRPr="00D92CC9">
        <w:rPr>
          <w:szCs w:val="24"/>
          <w:shd w:val="clear" w:color="auto" w:fill="FFFFFF"/>
        </w:rPr>
        <w:t>Elsevier.</w:t>
      </w:r>
      <w:proofErr w:type="gramEnd"/>
    </w:p>
    <w:p w:rsidR="00891A19" w:rsidRDefault="00891A19" w:rsidP="003A6890">
      <w:pPr>
        <w:rPr>
          <w:szCs w:val="24"/>
          <w:shd w:val="clear" w:color="auto" w:fill="FFFFFF"/>
        </w:rPr>
      </w:pPr>
      <w:proofErr w:type="spellStart"/>
      <w:proofErr w:type="gramStart"/>
      <w:r w:rsidRPr="00891A19">
        <w:rPr>
          <w:szCs w:val="24"/>
          <w:shd w:val="clear" w:color="auto" w:fill="FFFFFF"/>
        </w:rPr>
        <w:t>Dworatzek</w:t>
      </w:r>
      <w:proofErr w:type="spellEnd"/>
      <w:r w:rsidRPr="00891A19">
        <w:rPr>
          <w:szCs w:val="24"/>
          <w:shd w:val="clear" w:color="auto" w:fill="FFFFFF"/>
        </w:rPr>
        <w:t xml:space="preserve">, P. D., </w:t>
      </w:r>
      <w:proofErr w:type="spellStart"/>
      <w:r w:rsidRPr="00891A19">
        <w:rPr>
          <w:szCs w:val="24"/>
          <w:shd w:val="clear" w:color="auto" w:fill="FFFFFF"/>
        </w:rPr>
        <w:t>Arcudi</w:t>
      </w:r>
      <w:proofErr w:type="spellEnd"/>
      <w:r w:rsidRPr="00891A19">
        <w:rPr>
          <w:szCs w:val="24"/>
          <w:shd w:val="clear" w:color="auto" w:fill="FFFFFF"/>
        </w:rPr>
        <w:t xml:space="preserve">, K., </w:t>
      </w:r>
      <w:proofErr w:type="spellStart"/>
      <w:r w:rsidRPr="00891A19">
        <w:rPr>
          <w:szCs w:val="24"/>
          <w:shd w:val="clear" w:color="auto" w:fill="FFFFFF"/>
        </w:rPr>
        <w:t>Gougeon</w:t>
      </w:r>
      <w:proofErr w:type="spellEnd"/>
      <w:r w:rsidRPr="00891A19">
        <w:rPr>
          <w:szCs w:val="24"/>
          <w:shd w:val="clear" w:color="auto" w:fill="FFFFFF"/>
        </w:rPr>
        <w:t xml:space="preserve">, R., </w:t>
      </w:r>
      <w:proofErr w:type="spellStart"/>
      <w:r w:rsidRPr="00891A19">
        <w:rPr>
          <w:szCs w:val="24"/>
          <w:shd w:val="clear" w:color="auto" w:fill="FFFFFF"/>
        </w:rPr>
        <w:t>Husein</w:t>
      </w:r>
      <w:proofErr w:type="spellEnd"/>
      <w:r w:rsidRPr="00891A19">
        <w:rPr>
          <w:szCs w:val="24"/>
          <w:shd w:val="clear" w:color="auto" w:fill="FFFFFF"/>
        </w:rPr>
        <w:t xml:space="preserve">, N., </w:t>
      </w:r>
      <w:proofErr w:type="spellStart"/>
      <w:r w:rsidRPr="00891A19">
        <w:rPr>
          <w:szCs w:val="24"/>
          <w:shd w:val="clear" w:color="auto" w:fill="FFFFFF"/>
        </w:rPr>
        <w:t>Sievenpiper</w:t>
      </w:r>
      <w:proofErr w:type="spellEnd"/>
      <w:r w:rsidRPr="00891A19">
        <w:rPr>
          <w:szCs w:val="24"/>
          <w:shd w:val="clear" w:color="auto" w:fill="FFFFFF"/>
        </w:rPr>
        <w:t>, J. L., &amp; Williams, S. L.</w:t>
      </w:r>
      <w:proofErr w:type="gramEnd"/>
      <w:r w:rsidRPr="00891A19">
        <w:rPr>
          <w:szCs w:val="24"/>
          <w:shd w:val="clear" w:color="auto" w:fill="FFFFFF"/>
        </w:rPr>
        <w:t xml:space="preserve"> </w:t>
      </w:r>
      <w:r w:rsidR="009218A3">
        <w:rPr>
          <w:szCs w:val="24"/>
          <w:shd w:val="clear" w:color="auto" w:fill="FFFFFF"/>
        </w:rPr>
        <w:tab/>
      </w:r>
      <w:proofErr w:type="gramStart"/>
      <w:r w:rsidRPr="00891A19">
        <w:rPr>
          <w:szCs w:val="24"/>
          <w:shd w:val="clear" w:color="auto" w:fill="FFFFFF"/>
        </w:rPr>
        <w:t>(2013). Nutrition therapy.</w:t>
      </w:r>
      <w:proofErr w:type="gramEnd"/>
      <w:r w:rsidRPr="00891A19">
        <w:rPr>
          <w:szCs w:val="24"/>
          <w:shd w:val="clear" w:color="auto" w:fill="FFFFFF"/>
        </w:rPr>
        <w:t> </w:t>
      </w:r>
      <w:proofErr w:type="gramStart"/>
      <w:r w:rsidRPr="00891A19">
        <w:rPr>
          <w:i/>
          <w:iCs/>
          <w:szCs w:val="24"/>
          <w:shd w:val="clear" w:color="auto" w:fill="FFFFFF"/>
        </w:rPr>
        <w:t>Canadian journal of diabetes</w:t>
      </w:r>
      <w:r w:rsidRPr="00891A19">
        <w:rPr>
          <w:szCs w:val="24"/>
          <w:shd w:val="clear" w:color="auto" w:fill="FFFFFF"/>
        </w:rPr>
        <w:t>, </w:t>
      </w:r>
      <w:r w:rsidRPr="00891A19">
        <w:rPr>
          <w:i/>
          <w:iCs/>
          <w:szCs w:val="24"/>
          <w:shd w:val="clear" w:color="auto" w:fill="FFFFFF"/>
        </w:rPr>
        <w:t>37</w:t>
      </w:r>
      <w:r w:rsidRPr="00891A19">
        <w:rPr>
          <w:szCs w:val="24"/>
          <w:shd w:val="clear" w:color="auto" w:fill="FFFFFF"/>
        </w:rPr>
        <w:t>, S45-S55.</w:t>
      </w:r>
      <w:proofErr w:type="gramEnd"/>
    </w:p>
    <w:p w:rsidR="003946B1" w:rsidRPr="003946B1" w:rsidRDefault="003946B1" w:rsidP="003A6890">
      <w:pPr>
        <w:rPr>
          <w:szCs w:val="24"/>
          <w:shd w:val="clear" w:color="auto" w:fill="FFFFFF"/>
        </w:rPr>
      </w:pPr>
      <w:r w:rsidRPr="003946B1">
        <w:rPr>
          <w:szCs w:val="24"/>
          <w:shd w:val="clear" w:color="auto" w:fill="FFFFFF"/>
        </w:rPr>
        <w:t xml:space="preserve">Dyson, P. A., Kelly, T., </w:t>
      </w:r>
      <w:proofErr w:type="spellStart"/>
      <w:r w:rsidRPr="003946B1">
        <w:rPr>
          <w:szCs w:val="24"/>
          <w:shd w:val="clear" w:color="auto" w:fill="FFFFFF"/>
        </w:rPr>
        <w:t>Deakin</w:t>
      </w:r>
      <w:proofErr w:type="spellEnd"/>
      <w:r w:rsidRPr="003946B1">
        <w:rPr>
          <w:szCs w:val="24"/>
          <w:shd w:val="clear" w:color="auto" w:fill="FFFFFF"/>
        </w:rPr>
        <w:t>, T., Duncan, A., Frost, G., Harrison, Z</w:t>
      </w:r>
      <w:proofErr w:type="gramStart"/>
      <w:r w:rsidRPr="003946B1">
        <w:rPr>
          <w:szCs w:val="24"/>
          <w:shd w:val="clear" w:color="auto" w:fill="FFFFFF"/>
        </w:rPr>
        <w:t>., ...</w:t>
      </w:r>
      <w:proofErr w:type="gramEnd"/>
      <w:r w:rsidRPr="003946B1">
        <w:rPr>
          <w:szCs w:val="24"/>
          <w:shd w:val="clear" w:color="auto" w:fill="FFFFFF"/>
        </w:rPr>
        <w:t xml:space="preserve"> &amp; Oliver, L. </w:t>
      </w:r>
      <w:r w:rsidR="009218A3">
        <w:rPr>
          <w:szCs w:val="24"/>
          <w:shd w:val="clear" w:color="auto" w:fill="FFFFFF"/>
        </w:rPr>
        <w:tab/>
      </w:r>
      <w:proofErr w:type="gramStart"/>
      <w:r w:rsidRPr="003946B1">
        <w:rPr>
          <w:szCs w:val="24"/>
          <w:shd w:val="clear" w:color="auto" w:fill="FFFFFF"/>
        </w:rPr>
        <w:t>(2011). Diabetes UK evidence</w:t>
      </w:r>
      <w:r w:rsidRPr="003946B1">
        <w:rPr>
          <w:rFonts w:ascii="Cambria Math" w:hAnsi="Cambria Math" w:cs="Cambria Math"/>
          <w:szCs w:val="24"/>
          <w:shd w:val="clear" w:color="auto" w:fill="FFFFFF"/>
        </w:rPr>
        <w:t>‐</w:t>
      </w:r>
      <w:r w:rsidRPr="003946B1">
        <w:rPr>
          <w:szCs w:val="24"/>
          <w:shd w:val="clear" w:color="auto" w:fill="FFFFFF"/>
        </w:rPr>
        <w:t xml:space="preserve">based nutrition guidelines for the prevention and </w:t>
      </w:r>
      <w:r w:rsidR="009218A3">
        <w:rPr>
          <w:szCs w:val="24"/>
          <w:shd w:val="clear" w:color="auto" w:fill="FFFFFF"/>
        </w:rPr>
        <w:tab/>
      </w:r>
      <w:r w:rsidRPr="003946B1">
        <w:rPr>
          <w:szCs w:val="24"/>
          <w:shd w:val="clear" w:color="auto" w:fill="FFFFFF"/>
        </w:rPr>
        <w:t>management of diabetes.</w:t>
      </w:r>
      <w:proofErr w:type="gramEnd"/>
      <w:r w:rsidRPr="003946B1">
        <w:rPr>
          <w:szCs w:val="24"/>
          <w:shd w:val="clear" w:color="auto" w:fill="FFFFFF"/>
        </w:rPr>
        <w:t> </w:t>
      </w:r>
      <w:r w:rsidRPr="003946B1">
        <w:rPr>
          <w:i/>
          <w:iCs/>
          <w:szCs w:val="24"/>
          <w:shd w:val="clear" w:color="auto" w:fill="FFFFFF"/>
        </w:rPr>
        <w:t>Diabetic Medicine</w:t>
      </w:r>
      <w:r w:rsidRPr="003946B1">
        <w:rPr>
          <w:szCs w:val="24"/>
          <w:shd w:val="clear" w:color="auto" w:fill="FFFFFF"/>
        </w:rPr>
        <w:t>, </w:t>
      </w:r>
      <w:r w:rsidRPr="003946B1">
        <w:rPr>
          <w:i/>
          <w:iCs/>
          <w:szCs w:val="24"/>
          <w:shd w:val="clear" w:color="auto" w:fill="FFFFFF"/>
        </w:rPr>
        <w:t>28</w:t>
      </w:r>
      <w:r w:rsidRPr="003946B1">
        <w:rPr>
          <w:szCs w:val="24"/>
          <w:shd w:val="clear" w:color="auto" w:fill="FFFFFF"/>
        </w:rPr>
        <w:t>(11), 1282-1288.</w:t>
      </w:r>
    </w:p>
    <w:p w:rsidR="00CC35A9" w:rsidRDefault="00CC35A9" w:rsidP="00CC35A9">
      <w:pPr>
        <w:rPr>
          <w:szCs w:val="24"/>
          <w:shd w:val="clear" w:color="auto" w:fill="FFFFFF"/>
        </w:rPr>
      </w:pPr>
      <w:r w:rsidRPr="00CC35A9">
        <w:rPr>
          <w:szCs w:val="24"/>
          <w:shd w:val="clear" w:color="auto" w:fill="FFFFFF"/>
        </w:rPr>
        <w:t>Evert, A. B., Boucher, J. L., Cypress, M., Dunbar, S. A., Franz, M. J., Mayer-Davis, E. J</w:t>
      </w:r>
      <w:proofErr w:type="gramStart"/>
      <w:r w:rsidRPr="00CC35A9">
        <w:rPr>
          <w:szCs w:val="24"/>
          <w:shd w:val="clear" w:color="auto" w:fill="FFFFFF"/>
        </w:rPr>
        <w:t>., ...</w:t>
      </w:r>
      <w:proofErr w:type="gramEnd"/>
      <w:r w:rsidRPr="00CC35A9">
        <w:rPr>
          <w:szCs w:val="24"/>
          <w:shd w:val="clear" w:color="auto" w:fill="FFFFFF"/>
        </w:rPr>
        <w:t xml:space="preserve"> </w:t>
      </w:r>
      <w:r w:rsidR="009218A3">
        <w:rPr>
          <w:szCs w:val="24"/>
          <w:shd w:val="clear" w:color="auto" w:fill="FFFFFF"/>
        </w:rPr>
        <w:tab/>
      </w:r>
      <w:r w:rsidRPr="00CC35A9">
        <w:rPr>
          <w:szCs w:val="24"/>
          <w:shd w:val="clear" w:color="auto" w:fill="FFFFFF"/>
        </w:rPr>
        <w:t xml:space="preserve">&amp; </w:t>
      </w:r>
      <w:proofErr w:type="spellStart"/>
      <w:r w:rsidRPr="00CC35A9">
        <w:rPr>
          <w:szCs w:val="24"/>
          <w:shd w:val="clear" w:color="auto" w:fill="FFFFFF"/>
        </w:rPr>
        <w:t>Yancy</w:t>
      </w:r>
      <w:proofErr w:type="spellEnd"/>
      <w:r w:rsidRPr="00CC35A9">
        <w:rPr>
          <w:szCs w:val="24"/>
          <w:shd w:val="clear" w:color="auto" w:fill="FFFFFF"/>
        </w:rPr>
        <w:t xml:space="preserve">, W. S. (2014). </w:t>
      </w:r>
      <w:proofErr w:type="gramStart"/>
      <w:r w:rsidRPr="00CC35A9">
        <w:rPr>
          <w:szCs w:val="24"/>
          <w:shd w:val="clear" w:color="auto" w:fill="FFFFFF"/>
        </w:rPr>
        <w:t xml:space="preserve">Nutrition therapy recommendations for the management of </w:t>
      </w:r>
      <w:r w:rsidR="009218A3">
        <w:rPr>
          <w:szCs w:val="24"/>
          <w:shd w:val="clear" w:color="auto" w:fill="FFFFFF"/>
        </w:rPr>
        <w:tab/>
      </w:r>
      <w:r w:rsidRPr="00CC35A9">
        <w:rPr>
          <w:szCs w:val="24"/>
          <w:shd w:val="clear" w:color="auto" w:fill="FFFFFF"/>
        </w:rPr>
        <w:t>adults with diabetes.</w:t>
      </w:r>
      <w:proofErr w:type="gramEnd"/>
      <w:r w:rsidRPr="00CC35A9">
        <w:rPr>
          <w:szCs w:val="24"/>
          <w:shd w:val="clear" w:color="auto" w:fill="FFFFFF"/>
        </w:rPr>
        <w:t> </w:t>
      </w:r>
      <w:proofErr w:type="gramStart"/>
      <w:r w:rsidRPr="00CC35A9">
        <w:rPr>
          <w:i/>
          <w:iCs/>
          <w:szCs w:val="24"/>
          <w:shd w:val="clear" w:color="auto" w:fill="FFFFFF"/>
        </w:rPr>
        <w:t>Diabetes care</w:t>
      </w:r>
      <w:r w:rsidRPr="00CC35A9">
        <w:rPr>
          <w:szCs w:val="24"/>
          <w:shd w:val="clear" w:color="auto" w:fill="FFFFFF"/>
        </w:rPr>
        <w:t>, </w:t>
      </w:r>
      <w:r w:rsidRPr="00CC35A9">
        <w:rPr>
          <w:i/>
          <w:iCs/>
          <w:szCs w:val="24"/>
          <w:shd w:val="clear" w:color="auto" w:fill="FFFFFF"/>
        </w:rPr>
        <w:t>37</w:t>
      </w:r>
      <w:r w:rsidRPr="00CC35A9">
        <w:rPr>
          <w:szCs w:val="24"/>
          <w:shd w:val="clear" w:color="auto" w:fill="FFFFFF"/>
        </w:rPr>
        <w:t>(Supplement 1), S120-S143.</w:t>
      </w:r>
      <w:proofErr w:type="gramEnd"/>
    </w:p>
    <w:p w:rsidR="006A15B2" w:rsidRDefault="006A15B2" w:rsidP="00CC35A9">
      <w:pPr>
        <w:rPr>
          <w:szCs w:val="24"/>
          <w:shd w:val="clear" w:color="auto" w:fill="FFFFFF"/>
        </w:rPr>
      </w:pPr>
      <w:proofErr w:type="spellStart"/>
      <w:r w:rsidRPr="006A15B2">
        <w:rPr>
          <w:szCs w:val="24"/>
          <w:shd w:val="clear" w:color="auto" w:fill="FFFFFF"/>
        </w:rPr>
        <w:t>Feinman</w:t>
      </w:r>
      <w:proofErr w:type="spellEnd"/>
      <w:r w:rsidRPr="006A15B2">
        <w:rPr>
          <w:szCs w:val="24"/>
          <w:shd w:val="clear" w:color="auto" w:fill="FFFFFF"/>
        </w:rPr>
        <w:t xml:space="preserve">, R. D., </w:t>
      </w:r>
      <w:proofErr w:type="spellStart"/>
      <w:r w:rsidRPr="006A15B2">
        <w:rPr>
          <w:szCs w:val="24"/>
          <w:shd w:val="clear" w:color="auto" w:fill="FFFFFF"/>
        </w:rPr>
        <w:t>Pogozelski</w:t>
      </w:r>
      <w:proofErr w:type="spellEnd"/>
      <w:r w:rsidRPr="006A15B2">
        <w:rPr>
          <w:szCs w:val="24"/>
          <w:shd w:val="clear" w:color="auto" w:fill="FFFFFF"/>
        </w:rPr>
        <w:t xml:space="preserve">, W. K., </w:t>
      </w:r>
      <w:proofErr w:type="spellStart"/>
      <w:r w:rsidRPr="006A15B2">
        <w:rPr>
          <w:szCs w:val="24"/>
          <w:shd w:val="clear" w:color="auto" w:fill="FFFFFF"/>
        </w:rPr>
        <w:t>Astrup</w:t>
      </w:r>
      <w:proofErr w:type="spellEnd"/>
      <w:r w:rsidRPr="006A15B2">
        <w:rPr>
          <w:szCs w:val="24"/>
          <w:shd w:val="clear" w:color="auto" w:fill="FFFFFF"/>
        </w:rPr>
        <w:t xml:space="preserve">, A., Bernstein, R. K., Fine, E. J., </w:t>
      </w:r>
      <w:proofErr w:type="spellStart"/>
      <w:r w:rsidRPr="006A15B2">
        <w:rPr>
          <w:szCs w:val="24"/>
          <w:shd w:val="clear" w:color="auto" w:fill="FFFFFF"/>
        </w:rPr>
        <w:t>Westman</w:t>
      </w:r>
      <w:proofErr w:type="spellEnd"/>
      <w:r w:rsidRPr="006A15B2">
        <w:rPr>
          <w:szCs w:val="24"/>
          <w:shd w:val="clear" w:color="auto" w:fill="FFFFFF"/>
        </w:rPr>
        <w:t xml:space="preserve">, E. C., </w:t>
      </w:r>
      <w:r w:rsidR="009218A3">
        <w:rPr>
          <w:szCs w:val="24"/>
          <w:shd w:val="clear" w:color="auto" w:fill="FFFFFF"/>
        </w:rPr>
        <w:tab/>
      </w:r>
      <w:r w:rsidRPr="006A15B2">
        <w:rPr>
          <w:szCs w:val="24"/>
          <w:shd w:val="clear" w:color="auto" w:fill="FFFFFF"/>
        </w:rPr>
        <w:t xml:space="preserve">... &amp; Nielsen, J. V. (2015). Dietary carbohydrate restriction as the first approach in </w:t>
      </w:r>
      <w:r w:rsidR="009218A3">
        <w:rPr>
          <w:szCs w:val="24"/>
          <w:shd w:val="clear" w:color="auto" w:fill="FFFFFF"/>
        </w:rPr>
        <w:tab/>
      </w:r>
      <w:r w:rsidRPr="006A15B2">
        <w:rPr>
          <w:szCs w:val="24"/>
          <w:shd w:val="clear" w:color="auto" w:fill="FFFFFF"/>
        </w:rPr>
        <w:t>diabetes management: critical review and evidence base. </w:t>
      </w:r>
      <w:r w:rsidRPr="006A15B2">
        <w:rPr>
          <w:i/>
          <w:iCs/>
          <w:szCs w:val="24"/>
          <w:shd w:val="clear" w:color="auto" w:fill="FFFFFF"/>
        </w:rPr>
        <w:t>Nutrition</w:t>
      </w:r>
      <w:r w:rsidRPr="006A15B2">
        <w:rPr>
          <w:szCs w:val="24"/>
          <w:shd w:val="clear" w:color="auto" w:fill="FFFFFF"/>
        </w:rPr>
        <w:t>, </w:t>
      </w:r>
      <w:r w:rsidRPr="006A15B2">
        <w:rPr>
          <w:i/>
          <w:iCs/>
          <w:szCs w:val="24"/>
          <w:shd w:val="clear" w:color="auto" w:fill="FFFFFF"/>
        </w:rPr>
        <w:t>31</w:t>
      </w:r>
      <w:r w:rsidRPr="006A15B2">
        <w:rPr>
          <w:szCs w:val="24"/>
          <w:shd w:val="clear" w:color="auto" w:fill="FFFFFF"/>
        </w:rPr>
        <w:t>(1), 1-13.</w:t>
      </w:r>
    </w:p>
    <w:p w:rsidR="00646459" w:rsidRDefault="00646459" w:rsidP="00CC35A9">
      <w:pPr>
        <w:rPr>
          <w:szCs w:val="24"/>
          <w:shd w:val="clear" w:color="auto" w:fill="FFFFFF"/>
        </w:rPr>
      </w:pPr>
      <w:proofErr w:type="gramStart"/>
      <w:r w:rsidRPr="00646459">
        <w:rPr>
          <w:szCs w:val="24"/>
          <w:shd w:val="clear" w:color="auto" w:fill="FFFFFF"/>
        </w:rPr>
        <w:t>Franz, M. J., Boucher, J. L., &amp; Evert, A. B. (2014).</w:t>
      </w:r>
      <w:proofErr w:type="gramEnd"/>
      <w:r w:rsidRPr="00646459">
        <w:rPr>
          <w:szCs w:val="24"/>
          <w:shd w:val="clear" w:color="auto" w:fill="FFFFFF"/>
        </w:rPr>
        <w:t xml:space="preserve"> Evidence-based diabetes nutrition therapy </w:t>
      </w:r>
      <w:r w:rsidR="009218A3">
        <w:rPr>
          <w:szCs w:val="24"/>
          <w:shd w:val="clear" w:color="auto" w:fill="FFFFFF"/>
        </w:rPr>
        <w:tab/>
      </w:r>
      <w:r w:rsidRPr="00646459">
        <w:rPr>
          <w:szCs w:val="24"/>
          <w:shd w:val="clear" w:color="auto" w:fill="FFFFFF"/>
        </w:rPr>
        <w:t>recommendations are effective: the key is individualization. </w:t>
      </w:r>
      <w:r w:rsidRPr="00646459">
        <w:rPr>
          <w:i/>
          <w:iCs/>
          <w:szCs w:val="24"/>
          <w:shd w:val="clear" w:color="auto" w:fill="FFFFFF"/>
        </w:rPr>
        <w:t xml:space="preserve">Diabetes, metabolic </w:t>
      </w:r>
      <w:r w:rsidR="009218A3">
        <w:rPr>
          <w:i/>
          <w:iCs/>
          <w:szCs w:val="24"/>
          <w:shd w:val="clear" w:color="auto" w:fill="FFFFFF"/>
        </w:rPr>
        <w:tab/>
      </w:r>
      <w:r w:rsidRPr="00646459">
        <w:rPr>
          <w:i/>
          <w:iCs/>
          <w:szCs w:val="24"/>
          <w:shd w:val="clear" w:color="auto" w:fill="FFFFFF"/>
        </w:rPr>
        <w:t>syndrome and obesity: targets and therapy</w:t>
      </w:r>
      <w:r w:rsidRPr="00646459">
        <w:rPr>
          <w:szCs w:val="24"/>
          <w:shd w:val="clear" w:color="auto" w:fill="FFFFFF"/>
        </w:rPr>
        <w:t>, </w:t>
      </w:r>
      <w:r w:rsidRPr="00646459">
        <w:rPr>
          <w:i/>
          <w:iCs/>
          <w:szCs w:val="24"/>
          <w:shd w:val="clear" w:color="auto" w:fill="FFFFFF"/>
        </w:rPr>
        <w:t>7</w:t>
      </w:r>
      <w:r w:rsidRPr="00646459">
        <w:rPr>
          <w:szCs w:val="24"/>
          <w:shd w:val="clear" w:color="auto" w:fill="FFFFFF"/>
        </w:rPr>
        <w:t>, 65.</w:t>
      </w:r>
    </w:p>
    <w:p w:rsidR="00F7219D" w:rsidRPr="00F7219D" w:rsidRDefault="00F7219D" w:rsidP="00CC35A9">
      <w:pPr>
        <w:rPr>
          <w:szCs w:val="24"/>
          <w:shd w:val="clear" w:color="auto" w:fill="FFFFFF"/>
        </w:rPr>
      </w:pPr>
      <w:r w:rsidRPr="00F7219D">
        <w:rPr>
          <w:szCs w:val="24"/>
          <w:shd w:val="clear" w:color="auto" w:fill="FFFFFF"/>
        </w:rPr>
        <w:t xml:space="preserve">James, P. A., </w:t>
      </w:r>
      <w:proofErr w:type="spellStart"/>
      <w:r w:rsidRPr="00F7219D">
        <w:rPr>
          <w:szCs w:val="24"/>
          <w:shd w:val="clear" w:color="auto" w:fill="FFFFFF"/>
        </w:rPr>
        <w:t>Oparil</w:t>
      </w:r>
      <w:proofErr w:type="spellEnd"/>
      <w:r w:rsidRPr="00F7219D">
        <w:rPr>
          <w:szCs w:val="24"/>
          <w:shd w:val="clear" w:color="auto" w:fill="FFFFFF"/>
        </w:rPr>
        <w:t>, S., Carter, B. L., Cushman, W. C., Dennison-</w:t>
      </w:r>
      <w:proofErr w:type="spellStart"/>
      <w:r w:rsidRPr="00F7219D">
        <w:rPr>
          <w:szCs w:val="24"/>
          <w:shd w:val="clear" w:color="auto" w:fill="FFFFFF"/>
        </w:rPr>
        <w:t>Himmelfarb</w:t>
      </w:r>
      <w:proofErr w:type="spellEnd"/>
      <w:r w:rsidRPr="00F7219D">
        <w:rPr>
          <w:szCs w:val="24"/>
          <w:shd w:val="clear" w:color="auto" w:fill="FFFFFF"/>
        </w:rPr>
        <w:t xml:space="preserve">, C., Handler, </w:t>
      </w:r>
      <w:r w:rsidR="009218A3">
        <w:rPr>
          <w:szCs w:val="24"/>
          <w:shd w:val="clear" w:color="auto" w:fill="FFFFFF"/>
        </w:rPr>
        <w:tab/>
      </w:r>
      <w:r w:rsidRPr="00F7219D">
        <w:rPr>
          <w:szCs w:val="24"/>
          <w:shd w:val="clear" w:color="auto" w:fill="FFFFFF"/>
        </w:rPr>
        <w:t>J</w:t>
      </w:r>
      <w:proofErr w:type="gramStart"/>
      <w:r w:rsidRPr="00F7219D">
        <w:rPr>
          <w:szCs w:val="24"/>
          <w:shd w:val="clear" w:color="auto" w:fill="FFFFFF"/>
        </w:rPr>
        <w:t>., ...</w:t>
      </w:r>
      <w:proofErr w:type="gramEnd"/>
      <w:r w:rsidRPr="00F7219D">
        <w:rPr>
          <w:szCs w:val="24"/>
          <w:shd w:val="clear" w:color="auto" w:fill="FFFFFF"/>
        </w:rPr>
        <w:t xml:space="preserve"> &amp; Smith, S. C. (2014). 2014 evidence-based guideline for the management of </w:t>
      </w:r>
      <w:r w:rsidR="009218A3">
        <w:rPr>
          <w:szCs w:val="24"/>
          <w:shd w:val="clear" w:color="auto" w:fill="FFFFFF"/>
        </w:rPr>
        <w:lastRenderedPageBreak/>
        <w:tab/>
      </w:r>
      <w:r w:rsidRPr="00F7219D">
        <w:rPr>
          <w:szCs w:val="24"/>
          <w:shd w:val="clear" w:color="auto" w:fill="FFFFFF"/>
        </w:rPr>
        <w:t xml:space="preserve">high blood pressure in adults: report from the panel members appointed to the Eighth </w:t>
      </w:r>
      <w:r w:rsidR="009218A3">
        <w:rPr>
          <w:szCs w:val="24"/>
          <w:shd w:val="clear" w:color="auto" w:fill="FFFFFF"/>
        </w:rPr>
        <w:tab/>
      </w:r>
      <w:r w:rsidRPr="00F7219D">
        <w:rPr>
          <w:szCs w:val="24"/>
          <w:shd w:val="clear" w:color="auto" w:fill="FFFFFF"/>
        </w:rPr>
        <w:t>Joint National Committee (JNC 8). </w:t>
      </w:r>
      <w:proofErr w:type="spellStart"/>
      <w:r w:rsidRPr="00F7219D">
        <w:rPr>
          <w:i/>
          <w:iCs/>
          <w:szCs w:val="24"/>
          <w:shd w:val="clear" w:color="auto" w:fill="FFFFFF"/>
        </w:rPr>
        <w:t>Jama</w:t>
      </w:r>
      <w:proofErr w:type="spellEnd"/>
      <w:r w:rsidRPr="00F7219D">
        <w:rPr>
          <w:szCs w:val="24"/>
          <w:shd w:val="clear" w:color="auto" w:fill="FFFFFF"/>
        </w:rPr>
        <w:t>, </w:t>
      </w:r>
      <w:r w:rsidRPr="00F7219D">
        <w:rPr>
          <w:i/>
          <w:iCs/>
          <w:szCs w:val="24"/>
          <w:shd w:val="clear" w:color="auto" w:fill="FFFFFF"/>
        </w:rPr>
        <w:t>311</w:t>
      </w:r>
      <w:r w:rsidRPr="00F7219D">
        <w:rPr>
          <w:szCs w:val="24"/>
          <w:shd w:val="clear" w:color="auto" w:fill="FFFFFF"/>
        </w:rPr>
        <w:t>(5), 507-520.</w:t>
      </w:r>
    </w:p>
    <w:p w:rsidR="0028120A" w:rsidRDefault="0028120A" w:rsidP="00CC35A9">
      <w:pPr>
        <w:rPr>
          <w:szCs w:val="24"/>
          <w:shd w:val="clear" w:color="auto" w:fill="FFFFFF"/>
        </w:rPr>
      </w:pPr>
      <w:proofErr w:type="gramStart"/>
      <w:r w:rsidRPr="0028120A">
        <w:rPr>
          <w:szCs w:val="24"/>
          <w:shd w:val="clear" w:color="auto" w:fill="FFFFFF"/>
        </w:rPr>
        <w:t xml:space="preserve">Ley, S. H., </w:t>
      </w:r>
      <w:proofErr w:type="spellStart"/>
      <w:r w:rsidRPr="0028120A">
        <w:rPr>
          <w:szCs w:val="24"/>
          <w:shd w:val="clear" w:color="auto" w:fill="FFFFFF"/>
        </w:rPr>
        <w:t>Hamdy</w:t>
      </w:r>
      <w:proofErr w:type="spellEnd"/>
      <w:r w:rsidRPr="0028120A">
        <w:rPr>
          <w:szCs w:val="24"/>
          <w:shd w:val="clear" w:color="auto" w:fill="FFFFFF"/>
        </w:rPr>
        <w:t>, O., Mohan, V., &amp; Hu, F. B. (2014).</w:t>
      </w:r>
      <w:proofErr w:type="gramEnd"/>
      <w:r w:rsidRPr="0028120A">
        <w:rPr>
          <w:szCs w:val="24"/>
          <w:shd w:val="clear" w:color="auto" w:fill="FFFFFF"/>
        </w:rPr>
        <w:t xml:space="preserve"> Prevention and management of type </w:t>
      </w:r>
      <w:r w:rsidR="009218A3">
        <w:rPr>
          <w:szCs w:val="24"/>
          <w:shd w:val="clear" w:color="auto" w:fill="FFFFFF"/>
        </w:rPr>
        <w:tab/>
      </w:r>
      <w:proofErr w:type="gramStart"/>
      <w:r w:rsidRPr="0028120A">
        <w:rPr>
          <w:szCs w:val="24"/>
          <w:shd w:val="clear" w:color="auto" w:fill="FFFFFF"/>
        </w:rPr>
        <w:t>2 diabetes</w:t>
      </w:r>
      <w:proofErr w:type="gramEnd"/>
      <w:r w:rsidRPr="0028120A">
        <w:rPr>
          <w:szCs w:val="24"/>
          <w:shd w:val="clear" w:color="auto" w:fill="FFFFFF"/>
        </w:rPr>
        <w:t>: dietary components and nutritional strategies. </w:t>
      </w:r>
      <w:r w:rsidRPr="0028120A">
        <w:rPr>
          <w:i/>
          <w:iCs/>
          <w:szCs w:val="24"/>
          <w:shd w:val="clear" w:color="auto" w:fill="FFFFFF"/>
        </w:rPr>
        <w:t>The Lancet</w:t>
      </w:r>
      <w:r w:rsidRPr="0028120A">
        <w:rPr>
          <w:szCs w:val="24"/>
          <w:shd w:val="clear" w:color="auto" w:fill="FFFFFF"/>
        </w:rPr>
        <w:t>, </w:t>
      </w:r>
      <w:r w:rsidRPr="0028120A">
        <w:rPr>
          <w:i/>
          <w:iCs/>
          <w:szCs w:val="24"/>
          <w:shd w:val="clear" w:color="auto" w:fill="FFFFFF"/>
        </w:rPr>
        <w:t>383</w:t>
      </w:r>
      <w:r w:rsidRPr="0028120A">
        <w:rPr>
          <w:szCs w:val="24"/>
          <w:shd w:val="clear" w:color="auto" w:fill="FFFFFF"/>
        </w:rPr>
        <w:t xml:space="preserve">(9933), </w:t>
      </w:r>
      <w:r w:rsidR="009218A3">
        <w:rPr>
          <w:szCs w:val="24"/>
          <w:shd w:val="clear" w:color="auto" w:fill="FFFFFF"/>
        </w:rPr>
        <w:tab/>
      </w:r>
      <w:r w:rsidRPr="0028120A">
        <w:rPr>
          <w:szCs w:val="24"/>
          <w:shd w:val="clear" w:color="auto" w:fill="FFFFFF"/>
        </w:rPr>
        <w:t>1999-2007.</w:t>
      </w:r>
    </w:p>
    <w:p w:rsidR="00C61375" w:rsidRPr="00C61375" w:rsidRDefault="00C61375" w:rsidP="00CC35A9">
      <w:pPr>
        <w:rPr>
          <w:szCs w:val="24"/>
          <w:shd w:val="clear" w:color="auto" w:fill="FFFFFF"/>
        </w:rPr>
      </w:pPr>
      <w:proofErr w:type="gramStart"/>
      <w:r w:rsidRPr="00C61375">
        <w:rPr>
          <w:szCs w:val="24"/>
          <w:shd w:val="clear" w:color="auto" w:fill="FFFFFF"/>
        </w:rPr>
        <w:t xml:space="preserve">Nelson, K. M., </w:t>
      </w:r>
      <w:proofErr w:type="spellStart"/>
      <w:r w:rsidRPr="00C61375">
        <w:rPr>
          <w:szCs w:val="24"/>
          <w:shd w:val="clear" w:color="auto" w:fill="FFFFFF"/>
        </w:rPr>
        <w:t>Reiber</w:t>
      </w:r>
      <w:proofErr w:type="spellEnd"/>
      <w:r w:rsidRPr="00C61375">
        <w:rPr>
          <w:szCs w:val="24"/>
          <w:shd w:val="clear" w:color="auto" w:fill="FFFFFF"/>
        </w:rPr>
        <w:t xml:space="preserve">, G., &amp; </w:t>
      </w:r>
      <w:proofErr w:type="spellStart"/>
      <w:r w:rsidRPr="00C61375">
        <w:rPr>
          <w:szCs w:val="24"/>
          <w:shd w:val="clear" w:color="auto" w:fill="FFFFFF"/>
        </w:rPr>
        <w:t>Boyko</w:t>
      </w:r>
      <w:proofErr w:type="spellEnd"/>
      <w:r w:rsidRPr="00C61375">
        <w:rPr>
          <w:szCs w:val="24"/>
          <w:shd w:val="clear" w:color="auto" w:fill="FFFFFF"/>
        </w:rPr>
        <w:t>, E. J. (2002).</w:t>
      </w:r>
      <w:proofErr w:type="gramEnd"/>
      <w:r w:rsidRPr="00C61375">
        <w:rPr>
          <w:szCs w:val="24"/>
          <w:shd w:val="clear" w:color="auto" w:fill="FFFFFF"/>
        </w:rPr>
        <w:t xml:space="preserve"> Diet and exercise among adults with type </w:t>
      </w:r>
      <w:proofErr w:type="gramStart"/>
      <w:r w:rsidRPr="00C61375">
        <w:rPr>
          <w:szCs w:val="24"/>
          <w:shd w:val="clear" w:color="auto" w:fill="FFFFFF"/>
        </w:rPr>
        <w:t xml:space="preserve">2 </w:t>
      </w:r>
      <w:r w:rsidR="009218A3">
        <w:rPr>
          <w:szCs w:val="24"/>
          <w:shd w:val="clear" w:color="auto" w:fill="FFFFFF"/>
        </w:rPr>
        <w:tab/>
      </w:r>
      <w:r w:rsidRPr="00C61375">
        <w:rPr>
          <w:szCs w:val="24"/>
          <w:shd w:val="clear" w:color="auto" w:fill="FFFFFF"/>
        </w:rPr>
        <w:t>diabetes</w:t>
      </w:r>
      <w:proofErr w:type="gramEnd"/>
      <w:r w:rsidRPr="00C61375">
        <w:rPr>
          <w:szCs w:val="24"/>
          <w:shd w:val="clear" w:color="auto" w:fill="FFFFFF"/>
        </w:rPr>
        <w:t xml:space="preserve">: findings from the third national health and nutrition examination survey </w:t>
      </w:r>
      <w:r w:rsidR="009218A3">
        <w:rPr>
          <w:szCs w:val="24"/>
          <w:shd w:val="clear" w:color="auto" w:fill="FFFFFF"/>
        </w:rPr>
        <w:tab/>
      </w:r>
      <w:r w:rsidRPr="00C61375">
        <w:rPr>
          <w:szCs w:val="24"/>
          <w:shd w:val="clear" w:color="auto" w:fill="FFFFFF"/>
        </w:rPr>
        <w:t>(NHANES III). </w:t>
      </w:r>
      <w:proofErr w:type="gramStart"/>
      <w:r w:rsidRPr="00C61375">
        <w:rPr>
          <w:i/>
          <w:iCs/>
          <w:szCs w:val="24"/>
          <w:shd w:val="clear" w:color="auto" w:fill="FFFFFF"/>
        </w:rPr>
        <w:t>Diabetes care</w:t>
      </w:r>
      <w:r w:rsidRPr="00C61375">
        <w:rPr>
          <w:szCs w:val="24"/>
          <w:shd w:val="clear" w:color="auto" w:fill="FFFFFF"/>
        </w:rPr>
        <w:t>, </w:t>
      </w:r>
      <w:r w:rsidRPr="00C61375">
        <w:rPr>
          <w:i/>
          <w:iCs/>
          <w:szCs w:val="24"/>
          <w:shd w:val="clear" w:color="auto" w:fill="FFFFFF"/>
        </w:rPr>
        <w:t>25</w:t>
      </w:r>
      <w:r w:rsidRPr="00C61375">
        <w:rPr>
          <w:szCs w:val="24"/>
          <w:shd w:val="clear" w:color="auto" w:fill="FFFFFF"/>
        </w:rPr>
        <w:t>(10), 1722-1728.</w:t>
      </w:r>
      <w:proofErr w:type="gramEnd"/>
    </w:p>
    <w:p w:rsidR="003946B1" w:rsidRDefault="003946B1" w:rsidP="00CC35A9">
      <w:pPr>
        <w:rPr>
          <w:szCs w:val="24"/>
          <w:shd w:val="clear" w:color="auto" w:fill="FFFFFF"/>
        </w:rPr>
      </w:pPr>
      <w:proofErr w:type="gramStart"/>
      <w:r w:rsidRPr="003946B1">
        <w:rPr>
          <w:szCs w:val="24"/>
          <w:shd w:val="clear" w:color="auto" w:fill="FFFFFF"/>
        </w:rPr>
        <w:t>Nguyen, N. T., Nguyen, X. M. T., Lane, J., &amp; Wang, P. (2011).</w:t>
      </w:r>
      <w:proofErr w:type="gramEnd"/>
      <w:r w:rsidRPr="003946B1">
        <w:rPr>
          <w:szCs w:val="24"/>
          <w:shd w:val="clear" w:color="auto" w:fill="FFFFFF"/>
        </w:rPr>
        <w:t xml:space="preserve"> Relationship between obesity </w:t>
      </w:r>
      <w:r w:rsidR="009218A3">
        <w:rPr>
          <w:szCs w:val="24"/>
          <w:shd w:val="clear" w:color="auto" w:fill="FFFFFF"/>
        </w:rPr>
        <w:tab/>
      </w:r>
      <w:r w:rsidRPr="003946B1">
        <w:rPr>
          <w:szCs w:val="24"/>
          <w:shd w:val="clear" w:color="auto" w:fill="FFFFFF"/>
        </w:rPr>
        <w:t xml:space="preserve">and diabetes in a US adult population: findings from the National Health and </w:t>
      </w:r>
      <w:r w:rsidR="009218A3">
        <w:rPr>
          <w:szCs w:val="24"/>
          <w:shd w:val="clear" w:color="auto" w:fill="FFFFFF"/>
        </w:rPr>
        <w:tab/>
      </w:r>
      <w:r w:rsidRPr="003946B1">
        <w:rPr>
          <w:szCs w:val="24"/>
          <w:shd w:val="clear" w:color="auto" w:fill="FFFFFF"/>
        </w:rPr>
        <w:t>Nutrition Examination Survey, 1999–2006. </w:t>
      </w:r>
      <w:proofErr w:type="gramStart"/>
      <w:r w:rsidRPr="003946B1">
        <w:rPr>
          <w:i/>
          <w:iCs/>
          <w:szCs w:val="24"/>
          <w:shd w:val="clear" w:color="auto" w:fill="FFFFFF"/>
        </w:rPr>
        <w:t>Obesity surgery</w:t>
      </w:r>
      <w:r w:rsidRPr="003946B1">
        <w:rPr>
          <w:szCs w:val="24"/>
          <w:shd w:val="clear" w:color="auto" w:fill="FFFFFF"/>
        </w:rPr>
        <w:t>, </w:t>
      </w:r>
      <w:r w:rsidRPr="003946B1">
        <w:rPr>
          <w:i/>
          <w:iCs/>
          <w:szCs w:val="24"/>
          <w:shd w:val="clear" w:color="auto" w:fill="FFFFFF"/>
        </w:rPr>
        <w:t>21</w:t>
      </w:r>
      <w:r w:rsidRPr="003946B1">
        <w:rPr>
          <w:szCs w:val="24"/>
          <w:shd w:val="clear" w:color="auto" w:fill="FFFFFF"/>
        </w:rPr>
        <w:t>(3), 351-355.</w:t>
      </w:r>
      <w:proofErr w:type="gramEnd"/>
    </w:p>
    <w:p w:rsidR="00F7219D" w:rsidRPr="00F7219D" w:rsidRDefault="00F7219D" w:rsidP="00CC35A9">
      <w:pPr>
        <w:rPr>
          <w:szCs w:val="24"/>
          <w:shd w:val="clear" w:color="auto" w:fill="FFFFFF"/>
        </w:rPr>
      </w:pPr>
      <w:r w:rsidRPr="00F7219D">
        <w:rPr>
          <w:szCs w:val="24"/>
          <w:shd w:val="clear" w:color="auto" w:fill="FFFFFF"/>
        </w:rPr>
        <w:t xml:space="preserve">Parikh, P., McDaniel, M. C., Ashen, M. D., Miller, J. I., </w:t>
      </w:r>
      <w:proofErr w:type="spellStart"/>
      <w:r w:rsidRPr="00F7219D">
        <w:rPr>
          <w:szCs w:val="24"/>
          <w:shd w:val="clear" w:color="auto" w:fill="FFFFFF"/>
        </w:rPr>
        <w:t>Sorrentino</w:t>
      </w:r>
      <w:proofErr w:type="spellEnd"/>
      <w:r w:rsidRPr="00F7219D">
        <w:rPr>
          <w:szCs w:val="24"/>
          <w:shd w:val="clear" w:color="auto" w:fill="FFFFFF"/>
        </w:rPr>
        <w:t>, M., Chan, V</w:t>
      </w:r>
      <w:proofErr w:type="gramStart"/>
      <w:r w:rsidRPr="00F7219D">
        <w:rPr>
          <w:szCs w:val="24"/>
          <w:shd w:val="clear" w:color="auto" w:fill="FFFFFF"/>
        </w:rPr>
        <w:t>., ...</w:t>
      </w:r>
      <w:proofErr w:type="gramEnd"/>
      <w:r w:rsidRPr="00F7219D">
        <w:rPr>
          <w:szCs w:val="24"/>
          <w:shd w:val="clear" w:color="auto" w:fill="FFFFFF"/>
        </w:rPr>
        <w:t xml:space="preserve"> &amp; </w:t>
      </w:r>
      <w:r w:rsidR="009218A3">
        <w:rPr>
          <w:szCs w:val="24"/>
          <w:shd w:val="clear" w:color="auto" w:fill="FFFFFF"/>
        </w:rPr>
        <w:tab/>
      </w:r>
      <w:proofErr w:type="spellStart"/>
      <w:r w:rsidRPr="00F7219D">
        <w:rPr>
          <w:szCs w:val="24"/>
          <w:shd w:val="clear" w:color="auto" w:fill="FFFFFF"/>
        </w:rPr>
        <w:t>Sperling</w:t>
      </w:r>
      <w:proofErr w:type="spellEnd"/>
      <w:r w:rsidRPr="00F7219D">
        <w:rPr>
          <w:szCs w:val="24"/>
          <w:shd w:val="clear" w:color="auto" w:fill="FFFFFF"/>
        </w:rPr>
        <w:t xml:space="preserve">, L. S. (2005). Diets and cardiovascular disease: an evidence-based </w:t>
      </w:r>
      <w:r w:rsidR="009218A3">
        <w:rPr>
          <w:szCs w:val="24"/>
          <w:shd w:val="clear" w:color="auto" w:fill="FFFFFF"/>
        </w:rPr>
        <w:tab/>
      </w:r>
      <w:r w:rsidRPr="00F7219D">
        <w:rPr>
          <w:szCs w:val="24"/>
          <w:shd w:val="clear" w:color="auto" w:fill="FFFFFF"/>
        </w:rPr>
        <w:t>assessment. </w:t>
      </w:r>
      <w:r w:rsidRPr="00F7219D">
        <w:rPr>
          <w:i/>
          <w:iCs/>
          <w:szCs w:val="24"/>
          <w:shd w:val="clear" w:color="auto" w:fill="FFFFFF"/>
        </w:rPr>
        <w:t>Journal of the American College of Cardiology</w:t>
      </w:r>
      <w:r w:rsidRPr="00F7219D">
        <w:rPr>
          <w:szCs w:val="24"/>
          <w:shd w:val="clear" w:color="auto" w:fill="FFFFFF"/>
        </w:rPr>
        <w:t>, </w:t>
      </w:r>
      <w:r w:rsidRPr="00F7219D">
        <w:rPr>
          <w:i/>
          <w:iCs/>
          <w:szCs w:val="24"/>
          <w:shd w:val="clear" w:color="auto" w:fill="FFFFFF"/>
        </w:rPr>
        <w:t>45</w:t>
      </w:r>
      <w:r w:rsidRPr="00F7219D">
        <w:rPr>
          <w:szCs w:val="24"/>
          <w:shd w:val="clear" w:color="auto" w:fill="FFFFFF"/>
        </w:rPr>
        <w:t>(9), 1379-1387.</w:t>
      </w:r>
    </w:p>
    <w:p w:rsidR="003104EE" w:rsidRDefault="003104EE" w:rsidP="00CC35A9">
      <w:pPr>
        <w:rPr>
          <w:szCs w:val="24"/>
          <w:shd w:val="clear" w:color="auto" w:fill="FFFFFF"/>
        </w:rPr>
      </w:pPr>
      <w:r w:rsidRPr="003104EE">
        <w:rPr>
          <w:szCs w:val="24"/>
          <w:shd w:val="clear" w:color="auto" w:fill="FFFFFF"/>
        </w:rPr>
        <w:t xml:space="preserve">Powers, M. A., </w:t>
      </w:r>
      <w:proofErr w:type="spellStart"/>
      <w:r w:rsidRPr="003104EE">
        <w:rPr>
          <w:szCs w:val="24"/>
          <w:shd w:val="clear" w:color="auto" w:fill="FFFFFF"/>
        </w:rPr>
        <w:t>Bardsley</w:t>
      </w:r>
      <w:proofErr w:type="spellEnd"/>
      <w:r w:rsidRPr="003104EE">
        <w:rPr>
          <w:szCs w:val="24"/>
          <w:shd w:val="clear" w:color="auto" w:fill="FFFFFF"/>
        </w:rPr>
        <w:t xml:space="preserve">, J., Cypress, M., </w:t>
      </w:r>
      <w:proofErr w:type="spellStart"/>
      <w:r w:rsidRPr="003104EE">
        <w:rPr>
          <w:szCs w:val="24"/>
          <w:shd w:val="clear" w:color="auto" w:fill="FFFFFF"/>
        </w:rPr>
        <w:t>Duker</w:t>
      </w:r>
      <w:proofErr w:type="spellEnd"/>
      <w:r w:rsidRPr="003104EE">
        <w:rPr>
          <w:szCs w:val="24"/>
          <w:shd w:val="clear" w:color="auto" w:fill="FFFFFF"/>
        </w:rPr>
        <w:t xml:space="preserve">, P., </w:t>
      </w:r>
      <w:proofErr w:type="spellStart"/>
      <w:r w:rsidRPr="003104EE">
        <w:rPr>
          <w:szCs w:val="24"/>
          <w:shd w:val="clear" w:color="auto" w:fill="FFFFFF"/>
        </w:rPr>
        <w:t>Funnell</w:t>
      </w:r>
      <w:proofErr w:type="spellEnd"/>
      <w:r w:rsidRPr="003104EE">
        <w:rPr>
          <w:szCs w:val="24"/>
          <w:shd w:val="clear" w:color="auto" w:fill="FFFFFF"/>
        </w:rPr>
        <w:t xml:space="preserve">, M. M., </w:t>
      </w:r>
      <w:proofErr w:type="spellStart"/>
      <w:r w:rsidRPr="003104EE">
        <w:rPr>
          <w:szCs w:val="24"/>
          <w:shd w:val="clear" w:color="auto" w:fill="FFFFFF"/>
        </w:rPr>
        <w:t>Fischl</w:t>
      </w:r>
      <w:proofErr w:type="spellEnd"/>
      <w:r w:rsidRPr="003104EE">
        <w:rPr>
          <w:szCs w:val="24"/>
          <w:shd w:val="clear" w:color="auto" w:fill="FFFFFF"/>
        </w:rPr>
        <w:t>, A. H</w:t>
      </w:r>
      <w:proofErr w:type="gramStart"/>
      <w:r w:rsidRPr="003104EE">
        <w:rPr>
          <w:szCs w:val="24"/>
          <w:shd w:val="clear" w:color="auto" w:fill="FFFFFF"/>
        </w:rPr>
        <w:t>., ...</w:t>
      </w:r>
      <w:proofErr w:type="gramEnd"/>
      <w:r w:rsidRPr="003104EE">
        <w:rPr>
          <w:szCs w:val="24"/>
          <w:shd w:val="clear" w:color="auto" w:fill="FFFFFF"/>
        </w:rPr>
        <w:t xml:space="preserve"> &amp; </w:t>
      </w:r>
      <w:r w:rsidR="009218A3">
        <w:rPr>
          <w:szCs w:val="24"/>
          <w:shd w:val="clear" w:color="auto" w:fill="FFFFFF"/>
        </w:rPr>
        <w:tab/>
      </w:r>
      <w:r w:rsidRPr="003104EE">
        <w:rPr>
          <w:szCs w:val="24"/>
          <w:shd w:val="clear" w:color="auto" w:fill="FFFFFF"/>
        </w:rPr>
        <w:t xml:space="preserve">Vivian, E. (2017). Diabetes self-management education and support in type 2 </w:t>
      </w:r>
      <w:r w:rsidR="009218A3">
        <w:rPr>
          <w:szCs w:val="24"/>
          <w:shd w:val="clear" w:color="auto" w:fill="FFFFFF"/>
        </w:rPr>
        <w:tab/>
      </w:r>
      <w:r w:rsidRPr="003104EE">
        <w:rPr>
          <w:szCs w:val="24"/>
          <w:shd w:val="clear" w:color="auto" w:fill="FFFFFF"/>
        </w:rPr>
        <w:t xml:space="preserve">diabetes: a joint position statement of the American Diabetes Association, the </w:t>
      </w:r>
      <w:r w:rsidR="009218A3">
        <w:rPr>
          <w:szCs w:val="24"/>
          <w:shd w:val="clear" w:color="auto" w:fill="FFFFFF"/>
        </w:rPr>
        <w:tab/>
      </w:r>
      <w:r w:rsidRPr="003104EE">
        <w:rPr>
          <w:szCs w:val="24"/>
          <w:shd w:val="clear" w:color="auto" w:fill="FFFFFF"/>
        </w:rPr>
        <w:t xml:space="preserve">American Association of Diabetes Educators, and the Academy of Nutrition and </w:t>
      </w:r>
      <w:r w:rsidR="009218A3">
        <w:rPr>
          <w:szCs w:val="24"/>
          <w:shd w:val="clear" w:color="auto" w:fill="FFFFFF"/>
        </w:rPr>
        <w:tab/>
      </w:r>
      <w:r w:rsidRPr="003104EE">
        <w:rPr>
          <w:szCs w:val="24"/>
          <w:shd w:val="clear" w:color="auto" w:fill="FFFFFF"/>
        </w:rPr>
        <w:t>Dietetics. </w:t>
      </w:r>
      <w:r w:rsidRPr="003104EE">
        <w:rPr>
          <w:i/>
          <w:iCs/>
          <w:szCs w:val="24"/>
          <w:shd w:val="clear" w:color="auto" w:fill="FFFFFF"/>
        </w:rPr>
        <w:t>The Diabetes Educator</w:t>
      </w:r>
      <w:r w:rsidRPr="003104EE">
        <w:rPr>
          <w:szCs w:val="24"/>
          <w:shd w:val="clear" w:color="auto" w:fill="FFFFFF"/>
        </w:rPr>
        <w:t>, </w:t>
      </w:r>
      <w:r w:rsidRPr="003104EE">
        <w:rPr>
          <w:i/>
          <w:iCs/>
          <w:szCs w:val="24"/>
          <w:shd w:val="clear" w:color="auto" w:fill="FFFFFF"/>
        </w:rPr>
        <w:t>43</w:t>
      </w:r>
      <w:r w:rsidRPr="003104EE">
        <w:rPr>
          <w:szCs w:val="24"/>
          <w:shd w:val="clear" w:color="auto" w:fill="FFFFFF"/>
        </w:rPr>
        <w:t>(1), 40-53.</w:t>
      </w:r>
    </w:p>
    <w:p w:rsidR="00D92CC9" w:rsidRDefault="00D92CC9" w:rsidP="00CC35A9">
      <w:pPr>
        <w:rPr>
          <w:szCs w:val="24"/>
          <w:shd w:val="clear" w:color="auto" w:fill="FFFFFF"/>
        </w:rPr>
      </w:pPr>
      <w:proofErr w:type="spellStart"/>
      <w:r w:rsidRPr="00D92CC9">
        <w:rPr>
          <w:szCs w:val="24"/>
          <w:shd w:val="clear" w:color="auto" w:fill="FFFFFF"/>
        </w:rPr>
        <w:t>Scheen</w:t>
      </w:r>
      <w:proofErr w:type="spellEnd"/>
      <w:r w:rsidRPr="00D92CC9">
        <w:rPr>
          <w:szCs w:val="24"/>
          <w:shd w:val="clear" w:color="auto" w:fill="FFFFFF"/>
        </w:rPr>
        <w:t xml:space="preserve">, A. J. (2007). Drug-drug and food-drug pharmacokinetic interactions with new </w:t>
      </w:r>
      <w:r w:rsidR="009218A3">
        <w:rPr>
          <w:szCs w:val="24"/>
          <w:shd w:val="clear" w:color="auto" w:fill="FFFFFF"/>
        </w:rPr>
        <w:tab/>
      </w:r>
      <w:proofErr w:type="spellStart"/>
      <w:r w:rsidRPr="00D92CC9">
        <w:rPr>
          <w:szCs w:val="24"/>
          <w:shd w:val="clear" w:color="auto" w:fill="FFFFFF"/>
        </w:rPr>
        <w:t>insulinotropic</w:t>
      </w:r>
      <w:proofErr w:type="spellEnd"/>
      <w:r w:rsidRPr="00D92CC9">
        <w:rPr>
          <w:szCs w:val="24"/>
          <w:shd w:val="clear" w:color="auto" w:fill="FFFFFF"/>
        </w:rPr>
        <w:t xml:space="preserve"> </w:t>
      </w:r>
      <w:proofErr w:type="gramStart"/>
      <w:r w:rsidRPr="00D92CC9">
        <w:rPr>
          <w:szCs w:val="24"/>
          <w:shd w:val="clear" w:color="auto" w:fill="FFFFFF"/>
        </w:rPr>
        <w:t>agents</w:t>
      </w:r>
      <w:proofErr w:type="gramEnd"/>
      <w:r w:rsidRPr="00D92CC9">
        <w:rPr>
          <w:szCs w:val="24"/>
          <w:shd w:val="clear" w:color="auto" w:fill="FFFFFF"/>
        </w:rPr>
        <w:t xml:space="preserve"> </w:t>
      </w:r>
      <w:proofErr w:type="spellStart"/>
      <w:r w:rsidRPr="00D92CC9">
        <w:rPr>
          <w:szCs w:val="24"/>
          <w:shd w:val="clear" w:color="auto" w:fill="FFFFFF"/>
        </w:rPr>
        <w:t>repaglinide</w:t>
      </w:r>
      <w:proofErr w:type="spellEnd"/>
      <w:r w:rsidRPr="00D92CC9">
        <w:rPr>
          <w:szCs w:val="24"/>
          <w:shd w:val="clear" w:color="auto" w:fill="FFFFFF"/>
        </w:rPr>
        <w:t xml:space="preserve"> and </w:t>
      </w:r>
      <w:proofErr w:type="spellStart"/>
      <w:r w:rsidRPr="00D92CC9">
        <w:rPr>
          <w:szCs w:val="24"/>
          <w:shd w:val="clear" w:color="auto" w:fill="FFFFFF"/>
        </w:rPr>
        <w:t>nateglinide</w:t>
      </w:r>
      <w:proofErr w:type="spellEnd"/>
      <w:r w:rsidRPr="00D92CC9">
        <w:rPr>
          <w:szCs w:val="24"/>
          <w:shd w:val="clear" w:color="auto" w:fill="FFFFFF"/>
        </w:rPr>
        <w:t>. </w:t>
      </w:r>
      <w:proofErr w:type="gramStart"/>
      <w:r w:rsidRPr="00D92CC9">
        <w:rPr>
          <w:i/>
          <w:iCs/>
          <w:szCs w:val="24"/>
          <w:shd w:val="clear" w:color="auto" w:fill="FFFFFF"/>
        </w:rPr>
        <w:t>Clinical pharmacokinetics</w:t>
      </w:r>
      <w:r w:rsidRPr="00D92CC9">
        <w:rPr>
          <w:szCs w:val="24"/>
          <w:shd w:val="clear" w:color="auto" w:fill="FFFFFF"/>
        </w:rPr>
        <w:t>, </w:t>
      </w:r>
      <w:r w:rsidRPr="00D92CC9">
        <w:rPr>
          <w:i/>
          <w:iCs/>
          <w:szCs w:val="24"/>
          <w:shd w:val="clear" w:color="auto" w:fill="FFFFFF"/>
        </w:rPr>
        <w:t>46</w:t>
      </w:r>
      <w:r w:rsidRPr="00D92CC9">
        <w:rPr>
          <w:szCs w:val="24"/>
          <w:shd w:val="clear" w:color="auto" w:fill="FFFFFF"/>
        </w:rPr>
        <w:t xml:space="preserve">(2), </w:t>
      </w:r>
      <w:r w:rsidR="009218A3">
        <w:rPr>
          <w:szCs w:val="24"/>
          <w:shd w:val="clear" w:color="auto" w:fill="FFFFFF"/>
        </w:rPr>
        <w:tab/>
      </w:r>
      <w:r w:rsidRPr="00D92CC9">
        <w:rPr>
          <w:szCs w:val="24"/>
          <w:shd w:val="clear" w:color="auto" w:fill="FFFFFF"/>
        </w:rPr>
        <w:t>93-108.</w:t>
      </w:r>
      <w:proofErr w:type="gramEnd"/>
    </w:p>
    <w:p w:rsidR="00D92CC9" w:rsidRPr="00D92CC9" w:rsidRDefault="00D92CC9" w:rsidP="00CC35A9">
      <w:pPr>
        <w:rPr>
          <w:szCs w:val="24"/>
          <w:shd w:val="clear" w:color="auto" w:fill="FFFFFF"/>
        </w:rPr>
      </w:pPr>
      <w:proofErr w:type="spellStart"/>
      <w:r w:rsidRPr="00D92CC9">
        <w:rPr>
          <w:szCs w:val="24"/>
          <w:shd w:val="clear" w:color="auto" w:fill="FFFFFF"/>
        </w:rPr>
        <w:lastRenderedPageBreak/>
        <w:t>Triplitt</w:t>
      </w:r>
      <w:proofErr w:type="spellEnd"/>
      <w:r w:rsidRPr="00D92CC9">
        <w:rPr>
          <w:szCs w:val="24"/>
          <w:shd w:val="clear" w:color="auto" w:fill="FFFFFF"/>
        </w:rPr>
        <w:t xml:space="preserve">, C. (2006). </w:t>
      </w:r>
      <w:proofErr w:type="gramStart"/>
      <w:r w:rsidRPr="00D92CC9">
        <w:rPr>
          <w:szCs w:val="24"/>
          <w:shd w:val="clear" w:color="auto" w:fill="FFFFFF"/>
        </w:rPr>
        <w:t>Drug interactions of medications commonly used in diabetes.</w:t>
      </w:r>
      <w:proofErr w:type="gramEnd"/>
      <w:r w:rsidRPr="00D92CC9">
        <w:rPr>
          <w:szCs w:val="24"/>
          <w:shd w:val="clear" w:color="auto" w:fill="FFFFFF"/>
        </w:rPr>
        <w:t> </w:t>
      </w:r>
      <w:r w:rsidRPr="00D92CC9">
        <w:rPr>
          <w:i/>
          <w:iCs/>
          <w:szCs w:val="24"/>
          <w:shd w:val="clear" w:color="auto" w:fill="FFFFFF"/>
        </w:rPr>
        <w:t xml:space="preserve">Diabetes </w:t>
      </w:r>
      <w:r w:rsidR="009218A3">
        <w:rPr>
          <w:i/>
          <w:iCs/>
          <w:szCs w:val="24"/>
          <w:shd w:val="clear" w:color="auto" w:fill="FFFFFF"/>
        </w:rPr>
        <w:tab/>
      </w:r>
      <w:bookmarkStart w:id="0" w:name="_GoBack"/>
      <w:bookmarkEnd w:id="0"/>
      <w:r w:rsidRPr="00D92CC9">
        <w:rPr>
          <w:i/>
          <w:iCs/>
          <w:szCs w:val="24"/>
          <w:shd w:val="clear" w:color="auto" w:fill="FFFFFF"/>
        </w:rPr>
        <w:t>Spectrum</w:t>
      </w:r>
      <w:r w:rsidRPr="00D92CC9">
        <w:rPr>
          <w:szCs w:val="24"/>
          <w:shd w:val="clear" w:color="auto" w:fill="FFFFFF"/>
        </w:rPr>
        <w:t>, </w:t>
      </w:r>
      <w:r w:rsidRPr="00D92CC9">
        <w:rPr>
          <w:i/>
          <w:iCs/>
          <w:szCs w:val="24"/>
          <w:shd w:val="clear" w:color="auto" w:fill="FFFFFF"/>
        </w:rPr>
        <w:t>19</w:t>
      </w:r>
      <w:r w:rsidRPr="00D92CC9">
        <w:rPr>
          <w:szCs w:val="24"/>
          <w:shd w:val="clear" w:color="auto" w:fill="FFFFFF"/>
        </w:rPr>
        <w:t>(4), 202-211</w:t>
      </w:r>
      <w:r>
        <w:rPr>
          <w:rFonts w:ascii="Arial" w:hAnsi="Arial" w:cs="Arial"/>
          <w:color w:val="222222"/>
          <w:sz w:val="20"/>
          <w:szCs w:val="20"/>
          <w:shd w:val="clear" w:color="auto" w:fill="FFFFFF"/>
        </w:rPr>
        <w:t>.</w:t>
      </w:r>
    </w:p>
    <w:p w:rsidR="00F551EA" w:rsidRPr="00F551EA" w:rsidRDefault="00F551EA">
      <w:pPr>
        <w:rPr>
          <w:color w:val="000000"/>
          <w:szCs w:val="24"/>
          <w:shd w:val="clear" w:color="auto" w:fill="FFFFFF"/>
        </w:rPr>
      </w:pPr>
    </w:p>
    <w:p w:rsidR="0033585D" w:rsidRDefault="0033585D">
      <w:pPr>
        <w:rPr>
          <w:color w:val="000000"/>
          <w:szCs w:val="24"/>
          <w:shd w:val="clear" w:color="auto" w:fill="FFFFFF"/>
        </w:rPr>
      </w:pPr>
    </w:p>
    <w:p w:rsidR="001A3C95" w:rsidRDefault="001A3C95">
      <w:pPr>
        <w:rPr>
          <w:color w:val="000000"/>
          <w:szCs w:val="24"/>
          <w:shd w:val="clear" w:color="auto" w:fill="FFFFFF"/>
        </w:rPr>
      </w:pPr>
    </w:p>
    <w:p w:rsidR="001A3C95" w:rsidRDefault="001A3C95">
      <w:pPr>
        <w:rPr>
          <w:color w:val="000000"/>
          <w:szCs w:val="24"/>
          <w:shd w:val="clear" w:color="auto" w:fill="FFFFFF"/>
        </w:rPr>
      </w:pPr>
    </w:p>
    <w:p w:rsidR="00E96234" w:rsidRDefault="00E96234"/>
    <w:p w:rsidR="0064209C" w:rsidRDefault="0064209C"/>
    <w:p w:rsidR="0064209C" w:rsidRPr="000A207B" w:rsidRDefault="0064209C"/>
    <w:sectPr w:rsidR="0064209C" w:rsidRPr="000A207B" w:rsidSect="00CC35A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FEE" w:rsidRDefault="00101FEE" w:rsidP="00CC35A9">
      <w:pPr>
        <w:spacing w:after="0" w:line="240" w:lineRule="auto"/>
      </w:pPr>
      <w:r>
        <w:separator/>
      </w:r>
    </w:p>
  </w:endnote>
  <w:endnote w:type="continuationSeparator" w:id="0">
    <w:p w:rsidR="00101FEE" w:rsidRDefault="00101FEE" w:rsidP="00CC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2C" w:rsidRDefault="007F05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2C" w:rsidRDefault="007F05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2C" w:rsidRDefault="007F0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FEE" w:rsidRDefault="00101FEE" w:rsidP="00CC35A9">
      <w:pPr>
        <w:spacing w:after="0" w:line="240" w:lineRule="auto"/>
      </w:pPr>
      <w:r>
        <w:separator/>
      </w:r>
    </w:p>
  </w:footnote>
  <w:footnote w:type="continuationSeparator" w:id="0">
    <w:p w:rsidR="00101FEE" w:rsidRDefault="00101FEE" w:rsidP="00CC3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2C" w:rsidRDefault="007F05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870019"/>
      <w:docPartObj>
        <w:docPartGallery w:val="Page Numbers (Top of Page)"/>
        <w:docPartUnique/>
      </w:docPartObj>
    </w:sdtPr>
    <w:sdtEndPr>
      <w:rPr>
        <w:noProof/>
      </w:rPr>
    </w:sdtEndPr>
    <w:sdtContent>
      <w:p w:rsidR="00CC35A9" w:rsidRDefault="00CC35A9">
        <w:pPr>
          <w:pStyle w:val="Header"/>
          <w:jc w:val="right"/>
        </w:pPr>
        <w:r>
          <w:t>NUTRITION RESEARCH PAPER</w:t>
        </w:r>
        <w:r>
          <w:tab/>
        </w:r>
        <w:r>
          <w:tab/>
        </w:r>
        <w:r>
          <w:fldChar w:fldCharType="begin"/>
        </w:r>
        <w:r>
          <w:instrText xml:space="preserve"> PAGE   \* MERGEFORMAT </w:instrText>
        </w:r>
        <w:r>
          <w:fldChar w:fldCharType="separate"/>
        </w:r>
        <w:r w:rsidR="007F052C">
          <w:rPr>
            <w:noProof/>
          </w:rPr>
          <w:t>9</w:t>
        </w:r>
        <w:r>
          <w:rPr>
            <w:noProof/>
          </w:rPr>
          <w:fldChar w:fldCharType="end"/>
        </w:r>
      </w:p>
    </w:sdtContent>
  </w:sdt>
  <w:p w:rsidR="00CC35A9" w:rsidRDefault="00CC35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877691"/>
      <w:docPartObj>
        <w:docPartGallery w:val="Page Numbers (Top of Page)"/>
        <w:docPartUnique/>
      </w:docPartObj>
    </w:sdtPr>
    <w:sdtEndPr>
      <w:rPr>
        <w:noProof/>
      </w:rPr>
    </w:sdtEndPr>
    <w:sdtContent>
      <w:p w:rsidR="00834F24" w:rsidRDefault="00834F24">
        <w:pPr>
          <w:pStyle w:val="Header"/>
          <w:jc w:val="right"/>
        </w:pPr>
        <w:r>
          <w:t>Running head: NUTRITION RESEARCH PAPER</w:t>
        </w:r>
        <w:r>
          <w:tab/>
        </w:r>
        <w:r>
          <w:fldChar w:fldCharType="begin"/>
        </w:r>
        <w:r>
          <w:instrText xml:space="preserve"> PAGE   \* MERGEFORMAT </w:instrText>
        </w:r>
        <w:r>
          <w:fldChar w:fldCharType="separate"/>
        </w:r>
        <w:r w:rsidR="007F052C">
          <w:rPr>
            <w:noProof/>
          </w:rPr>
          <w:t>1</w:t>
        </w:r>
        <w:r>
          <w:rPr>
            <w:noProof/>
          </w:rPr>
          <w:fldChar w:fldCharType="end"/>
        </w:r>
      </w:p>
    </w:sdtContent>
  </w:sdt>
  <w:p w:rsidR="00834F24" w:rsidRDefault="00834F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317B5F"/>
    <w:multiLevelType w:val="multilevel"/>
    <w:tmpl w:val="59FA69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07B"/>
    <w:rsid w:val="000225FA"/>
    <w:rsid w:val="00027218"/>
    <w:rsid w:val="000472D1"/>
    <w:rsid w:val="00057B83"/>
    <w:rsid w:val="000A207B"/>
    <w:rsid w:val="000B766D"/>
    <w:rsid w:val="000D2B50"/>
    <w:rsid w:val="000E1154"/>
    <w:rsid w:val="000F5EDB"/>
    <w:rsid w:val="00101FEE"/>
    <w:rsid w:val="00114F31"/>
    <w:rsid w:val="00150CDE"/>
    <w:rsid w:val="001A3C95"/>
    <w:rsid w:val="001C24DA"/>
    <w:rsid w:val="001C399B"/>
    <w:rsid w:val="00255C61"/>
    <w:rsid w:val="0028120A"/>
    <w:rsid w:val="002E7064"/>
    <w:rsid w:val="002F0C38"/>
    <w:rsid w:val="003104EE"/>
    <w:rsid w:val="00310CA3"/>
    <w:rsid w:val="0033585D"/>
    <w:rsid w:val="00344AE3"/>
    <w:rsid w:val="00346A51"/>
    <w:rsid w:val="00355748"/>
    <w:rsid w:val="003851AD"/>
    <w:rsid w:val="003946B1"/>
    <w:rsid w:val="003A6890"/>
    <w:rsid w:val="003B1AF4"/>
    <w:rsid w:val="003E369C"/>
    <w:rsid w:val="0043130B"/>
    <w:rsid w:val="0043615E"/>
    <w:rsid w:val="00437A75"/>
    <w:rsid w:val="00450780"/>
    <w:rsid w:val="004B4409"/>
    <w:rsid w:val="0052055D"/>
    <w:rsid w:val="00522487"/>
    <w:rsid w:val="0064209C"/>
    <w:rsid w:val="00646459"/>
    <w:rsid w:val="00695DD3"/>
    <w:rsid w:val="006A15B2"/>
    <w:rsid w:val="006B1ED5"/>
    <w:rsid w:val="006C63D8"/>
    <w:rsid w:val="006E7A23"/>
    <w:rsid w:val="007032A9"/>
    <w:rsid w:val="00706941"/>
    <w:rsid w:val="007C5FCC"/>
    <w:rsid w:val="007F052C"/>
    <w:rsid w:val="007F7F0B"/>
    <w:rsid w:val="008010BB"/>
    <w:rsid w:val="0080531C"/>
    <w:rsid w:val="00834F24"/>
    <w:rsid w:val="00846512"/>
    <w:rsid w:val="00883424"/>
    <w:rsid w:val="00891A19"/>
    <w:rsid w:val="008973D5"/>
    <w:rsid w:val="009218A3"/>
    <w:rsid w:val="00940D81"/>
    <w:rsid w:val="00954A10"/>
    <w:rsid w:val="00A04DD8"/>
    <w:rsid w:val="00A66789"/>
    <w:rsid w:val="00AA249D"/>
    <w:rsid w:val="00B169ED"/>
    <w:rsid w:val="00B51B49"/>
    <w:rsid w:val="00BD5225"/>
    <w:rsid w:val="00BF3D33"/>
    <w:rsid w:val="00C16860"/>
    <w:rsid w:val="00C61375"/>
    <w:rsid w:val="00C82882"/>
    <w:rsid w:val="00CA5EF1"/>
    <w:rsid w:val="00CC35A9"/>
    <w:rsid w:val="00D075F9"/>
    <w:rsid w:val="00D92CC9"/>
    <w:rsid w:val="00DE36FD"/>
    <w:rsid w:val="00E04CE7"/>
    <w:rsid w:val="00E073C6"/>
    <w:rsid w:val="00E33EF5"/>
    <w:rsid w:val="00E77DEB"/>
    <w:rsid w:val="00E96234"/>
    <w:rsid w:val="00EF0E76"/>
    <w:rsid w:val="00F551EA"/>
    <w:rsid w:val="00F7219D"/>
    <w:rsid w:val="00FB18AF"/>
    <w:rsid w:val="00FD4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28728">
      <w:bodyDiv w:val="1"/>
      <w:marLeft w:val="0"/>
      <w:marRight w:val="0"/>
      <w:marTop w:val="0"/>
      <w:marBottom w:val="0"/>
      <w:divBdr>
        <w:top w:val="none" w:sz="0" w:space="0" w:color="auto"/>
        <w:left w:val="none" w:sz="0" w:space="0" w:color="auto"/>
        <w:bottom w:val="none" w:sz="0" w:space="0" w:color="auto"/>
        <w:right w:val="none" w:sz="0" w:space="0" w:color="auto"/>
      </w:divBdr>
    </w:div>
    <w:div w:id="989863391">
      <w:bodyDiv w:val="1"/>
      <w:marLeft w:val="0"/>
      <w:marRight w:val="0"/>
      <w:marTop w:val="0"/>
      <w:marBottom w:val="0"/>
      <w:divBdr>
        <w:top w:val="none" w:sz="0" w:space="0" w:color="auto"/>
        <w:left w:val="none" w:sz="0" w:space="0" w:color="auto"/>
        <w:bottom w:val="none" w:sz="0" w:space="0" w:color="auto"/>
        <w:right w:val="none" w:sz="0" w:space="0" w:color="auto"/>
      </w:divBdr>
    </w:div>
    <w:div w:id="21283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1808</Words>
  <Characters>10309</Characters>
  <Application>Microsoft Office Word</Application>
  <DocSecurity>0</DocSecurity>
  <Lines>85</Lines>
  <Paragraphs>24</Paragraphs>
  <ScaleCrop>false</ScaleCrop>
  <LinksUpToDate>false</LinksUpToDate>
  <CharactersWithSpaces>12093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2018-08-01T15:39:00Z</dcterms:created>
  <dcterms:modified xsi:type="dcterms:W3CDTF">2018-08-01T15:39:00Z</dcterms:modified>
</cp:coreProperties>
</file>